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B8B697" w14:textId="77777777" w:rsidR="001B02CC" w:rsidRPr="007E2A05" w:rsidRDefault="001B02CC" w:rsidP="001B02CC">
      <w:pPr>
        <w:rPr>
          <w:b/>
          <w:sz w:val="32"/>
          <w:szCs w:val="32"/>
        </w:rPr>
      </w:pPr>
      <w:r w:rsidRPr="007E2A05">
        <w:rPr>
          <w:b/>
          <w:sz w:val="32"/>
          <w:szCs w:val="32"/>
        </w:rPr>
        <w:t>JOB DESCRIPTION</w:t>
      </w:r>
    </w:p>
    <w:p w14:paraId="59419CE4" w14:textId="77777777" w:rsidR="001B02CC" w:rsidRPr="00EB5651" w:rsidRDefault="001B02CC" w:rsidP="001B02CC">
      <w:pPr>
        <w:rPr>
          <w:b/>
          <w:sz w:val="20"/>
          <w:szCs w:val="20"/>
        </w:rPr>
      </w:pPr>
    </w:p>
    <w:tbl>
      <w:tblPr>
        <w:tblW w:w="9160" w:type="dxa"/>
        <w:tblInd w:w="-34" w:type="dxa"/>
        <w:shd w:val="clear" w:color="auto" w:fill="632523"/>
        <w:tblLook w:val="04A0" w:firstRow="1" w:lastRow="0" w:firstColumn="1" w:lastColumn="0" w:noHBand="0" w:noVBand="1"/>
      </w:tblPr>
      <w:tblGrid>
        <w:gridCol w:w="3024"/>
        <w:gridCol w:w="6136"/>
      </w:tblGrid>
      <w:tr w:rsidR="001B02CC" w:rsidRPr="00E909D1" w14:paraId="3F27D26F" w14:textId="77777777" w:rsidTr="001B02CC">
        <w:trPr>
          <w:trHeight w:val="500"/>
        </w:trPr>
        <w:tc>
          <w:tcPr>
            <w:tcW w:w="3024" w:type="dxa"/>
            <w:shd w:val="clear" w:color="auto" w:fill="632523"/>
          </w:tcPr>
          <w:p w14:paraId="452CAF18" w14:textId="77777777" w:rsidR="001B02CC" w:rsidRPr="00E909D1" w:rsidRDefault="001B02CC" w:rsidP="006B1CA0">
            <w:pPr>
              <w:spacing w:before="120"/>
              <w:jc w:val="right"/>
              <w:rPr>
                <w:rFonts w:ascii="GoudyOlSt BT" w:hAnsi="GoudyOlSt BT"/>
                <w:b/>
                <w:color w:val="EBE5CC"/>
              </w:rPr>
            </w:pPr>
            <w:r w:rsidRPr="00E909D1">
              <w:rPr>
                <w:rFonts w:ascii="GoudyOlSt BT" w:hAnsi="GoudyOlSt BT"/>
                <w:b/>
                <w:color w:val="EBE5CC"/>
              </w:rPr>
              <w:t>JOB TITLE:</w:t>
            </w:r>
          </w:p>
        </w:tc>
        <w:tc>
          <w:tcPr>
            <w:tcW w:w="6136" w:type="dxa"/>
            <w:shd w:val="clear" w:color="auto" w:fill="632523"/>
          </w:tcPr>
          <w:p w14:paraId="5E460482" w14:textId="77777777" w:rsidR="001B02CC" w:rsidRPr="00E909D1" w:rsidRDefault="001B02CC" w:rsidP="006B1CA0">
            <w:pPr>
              <w:spacing w:before="120" w:after="120"/>
              <w:rPr>
                <w:rFonts w:ascii="GoudyOlSt BT" w:hAnsi="GoudyOlSt BT"/>
                <w:b/>
                <w:color w:val="EBE5CC"/>
              </w:rPr>
            </w:pPr>
            <w:r>
              <w:rPr>
                <w:rFonts w:ascii="GoudyOlSt BT" w:hAnsi="GoudyOlSt BT"/>
                <w:b/>
                <w:color w:val="EBE5CC"/>
              </w:rPr>
              <w:t>Assistant Visitor Services Manager</w:t>
            </w:r>
          </w:p>
        </w:tc>
      </w:tr>
      <w:tr w:rsidR="001B02CC" w:rsidRPr="00E909D1" w14:paraId="484F9A6D" w14:textId="77777777" w:rsidTr="001B02CC">
        <w:trPr>
          <w:trHeight w:val="514"/>
        </w:trPr>
        <w:tc>
          <w:tcPr>
            <w:tcW w:w="3024" w:type="dxa"/>
            <w:shd w:val="clear" w:color="auto" w:fill="632523"/>
          </w:tcPr>
          <w:p w14:paraId="75C0B2AE" w14:textId="77777777" w:rsidR="001B02CC" w:rsidRPr="00E909D1" w:rsidRDefault="001B02CC" w:rsidP="006B1CA0">
            <w:pPr>
              <w:spacing w:before="120"/>
              <w:jc w:val="right"/>
              <w:rPr>
                <w:rFonts w:ascii="GoudyOlSt BT" w:hAnsi="GoudyOlSt BT"/>
                <w:b/>
                <w:color w:val="EBE5CC"/>
              </w:rPr>
            </w:pPr>
            <w:r w:rsidRPr="00E909D1">
              <w:rPr>
                <w:rFonts w:ascii="GoudyOlSt BT" w:hAnsi="GoudyOlSt BT"/>
                <w:b/>
                <w:color w:val="EBE5CC"/>
              </w:rPr>
              <w:t>DEPARTMENT:</w:t>
            </w:r>
          </w:p>
        </w:tc>
        <w:tc>
          <w:tcPr>
            <w:tcW w:w="6136" w:type="dxa"/>
            <w:shd w:val="clear" w:color="auto" w:fill="632523"/>
          </w:tcPr>
          <w:p w14:paraId="7C93AC8D" w14:textId="77777777" w:rsidR="001B02CC" w:rsidRPr="00E909D1" w:rsidRDefault="001B02CC" w:rsidP="006B1CA0">
            <w:pPr>
              <w:spacing w:before="120" w:after="120"/>
              <w:rPr>
                <w:rFonts w:ascii="GoudyOlSt BT" w:hAnsi="GoudyOlSt BT"/>
                <w:b/>
                <w:color w:val="EBE5CC"/>
              </w:rPr>
            </w:pPr>
            <w:r>
              <w:rPr>
                <w:rFonts w:ascii="GoudyOlSt BT" w:hAnsi="GoudyOlSt BT"/>
                <w:b/>
                <w:color w:val="EBE5CC"/>
              </w:rPr>
              <w:t>Royal Collection Trust</w:t>
            </w:r>
          </w:p>
        </w:tc>
      </w:tr>
      <w:tr w:rsidR="001B02CC" w:rsidRPr="00E909D1" w14:paraId="39E95882" w14:textId="77777777" w:rsidTr="001B02CC">
        <w:trPr>
          <w:trHeight w:val="500"/>
        </w:trPr>
        <w:tc>
          <w:tcPr>
            <w:tcW w:w="3024" w:type="dxa"/>
            <w:shd w:val="clear" w:color="auto" w:fill="632523"/>
          </w:tcPr>
          <w:p w14:paraId="30E43585" w14:textId="77777777" w:rsidR="001B02CC" w:rsidRPr="00E909D1" w:rsidRDefault="001B02CC" w:rsidP="006B1CA0">
            <w:pPr>
              <w:spacing w:before="120"/>
              <w:jc w:val="right"/>
              <w:rPr>
                <w:rFonts w:ascii="GoudyOlSt BT" w:hAnsi="GoudyOlSt BT"/>
                <w:b/>
                <w:color w:val="EBE5CC"/>
              </w:rPr>
            </w:pPr>
            <w:r w:rsidRPr="00E909D1">
              <w:rPr>
                <w:rFonts w:ascii="GoudyOlSt BT" w:hAnsi="GoudyOlSt BT"/>
                <w:b/>
                <w:color w:val="EBE5CC"/>
              </w:rPr>
              <w:t>SECTION/BRANCH:</w:t>
            </w:r>
          </w:p>
        </w:tc>
        <w:tc>
          <w:tcPr>
            <w:tcW w:w="6136" w:type="dxa"/>
            <w:shd w:val="clear" w:color="auto" w:fill="632523"/>
          </w:tcPr>
          <w:p w14:paraId="3DE5F4B3" w14:textId="77777777" w:rsidR="001B02CC" w:rsidRPr="00E909D1" w:rsidRDefault="001B02CC" w:rsidP="006B1CA0">
            <w:pPr>
              <w:spacing w:before="120" w:after="120"/>
              <w:rPr>
                <w:rFonts w:ascii="GoudyOlSt BT" w:hAnsi="GoudyOlSt BT"/>
                <w:b/>
                <w:color w:val="EBE5CC"/>
              </w:rPr>
            </w:pPr>
            <w:r>
              <w:rPr>
                <w:rFonts w:ascii="GoudyOlSt BT" w:hAnsi="GoudyOlSt BT"/>
                <w:b/>
                <w:color w:val="EBE5CC"/>
              </w:rPr>
              <w:t>Visitor Services</w:t>
            </w:r>
          </w:p>
        </w:tc>
      </w:tr>
      <w:tr w:rsidR="001B02CC" w:rsidRPr="00E909D1" w14:paraId="1E4B349F" w14:textId="77777777" w:rsidTr="001B02CC">
        <w:trPr>
          <w:trHeight w:val="514"/>
        </w:trPr>
        <w:tc>
          <w:tcPr>
            <w:tcW w:w="3024" w:type="dxa"/>
            <w:shd w:val="clear" w:color="auto" w:fill="632523"/>
          </w:tcPr>
          <w:p w14:paraId="47F55921" w14:textId="77777777" w:rsidR="001B02CC" w:rsidRPr="00E909D1" w:rsidRDefault="001B02CC" w:rsidP="006B1CA0">
            <w:pPr>
              <w:spacing w:before="120"/>
              <w:jc w:val="right"/>
              <w:rPr>
                <w:rFonts w:ascii="GoudyOlSt BT" w:hAnsi="GoudyOlSt BT"/>
                <w:b/>
                <w:color w:val="EBE5CC"/>
              </w:rPr>
            </w:pPr>
            <w:r w:rsidRPr="00E909D1">
              <w:rPr>
                <w:rFonts w:ascii="GoudyOlSt BT" w:hAnsi="GoudyOlSt BT"/>
                <w:b/>
                <w:color w:val="EBE5CC"/>
              </w:rPr>
              <w:t>LOCATION:</w:t>
            </w:r>
          </w:p>
        </w:tc>
        <w:tc>
          <w:tcPr>
            <w:tcW w:w="6136" w:type="dxa"/>
            <w:shd w:val="clear" w:color="auto" w:fill="632523"/>
          </w:tcPr>
          <w:p w14:paraId="2A692207" w14:textId="77777777" w:rsidR="001B02CC" w:rsidRPr="00E909D1" w:rsidRDefault="001B02CC" w:rsidP="006B1CA0">
            <w:pPr>
              <w:spacing w:before="120" w:after="120"/>
              <w:rPr>
                <w:rFonts w:ascii="GoudyOlSt BT" w:hAnsi="GoudyOlSt BT"/>
                <w:b/>
                <w:color w:val="EBE5CC"/>
              </w:rPr>
            </w:pPr>
            <w:r>
              <w:rPr>
                <w:rFonts w:ascii="GoudyOlSt BT" w:hAnsi="GoudyOlSt BT"/>
                <w:b/>
                <w:color w:val="EBE5CC"/>
              </w:rPr>
              <w:t>Palace of Holyroodhouse</w:t>
            </w:r>
          </w:p>
        </w:tc>
      </w:tr>
      <w:tr w:rsidR="001B02CC" w:rsidRPr="00E909D1" w14:paraId="5AEADDAE" w14:textId="77777777" w:rsidTr="001B02CC">
        <w:trPr>
          <w:trHeight w:val="500"/>
        </w:trPr>
        <w:tc>
          <w:tcPr>
            <w:tcW w:w="3024" w:type="dxa"/>
            <w:shd w:val="clear" w:color="auto" w:fill="632523"/>
          </w:tcPr>
          <w:p w14:paraId="462E7594" w14:textId="77777777" w:rsidR="001B02CC" w:rsidRPr="00EE32D9" w:rsidRDefault="001B02CC" w:rsidP="006B1CA0">
            <w:pPr>
              <w:spacing w:before="120"/>
              <w:jc w:val="right"/>
              <w:rPr>
                <w:rFonts w:ascii="GoudyOlSt BT" w:hAnsi="GoudyOlSt BT"/>
                <w:b/>
                <w:color w:val="EBE5CC"/>
              </w:rPr>
            </w:pPr>
            <w:r w:rsidRPr="00EE32D9">
              <w:rPr>
                <w:rFonts w:ascii="GoudyOlSt BT" w:hAnsi="GoudyOlSt BT"/>
                <w:b/>
                <w:color w:val="EBE5CC"/>
              </w:rPr>
              <w:t>REPORTING TO:</w:t>
            </w:r>
          </w:p>
        </w:tc>
        <w:tc>
          <w:tcPr>
            <w:tcW w:w="6136" w:type="dxa"/>
            <w:shd w:val="clear" w:color="auto" w:fill="632523"/>
          </w:tcPr>
          <w:p w14:paraId="7F6182FB" w14:textId="77777777" w:rsidR="001B02CC" w:rsidRPr="00E909D1" w:rsidRDefault="001B02CC" w:rsidP="006B1CA0">
            <w:pPr>
              <w:spacing w:before="120" w:after="120"/>
              <w:rPr>
                <w:rFonts w:ascii="GoudyOlSt BT" w:hAnsi="GoudyOlSt BT"/>
                <w:b/>
                <w:color w:val="EBE5CC"/>
              </w:rPr>
            </w:pPr>
            <w:r>
              <w:rPr>
                <w:rFonts w:ascii="GoudyOlSt BT" w:hAnsi="GoudyOlSt BT"/>
                <w:b/>
                <w:color w:val="EBE5CC"/>
              </w:rPr>
              <w:t>Visitor Services Manager</w:t>
            </w:r>
          </w:p>
        </w:tc>
      </w:tr>
    </w:tbl>
    <w:p w14:paraId="7F4737D8" w14:textId="77777777" w:rsidR="001B02CC" w:rsidRDefault="001B02CC" w:rsidP="001B02CC">
      <w:pPr>
        <w:rPr>
          <w:b/>
          <w:color w:val="42214A"/>
        </w:rPr>
      </w:pPr>
    </w:p>
    <w:tbl>
      <w:tblPr>
        <w:tblW w:w="9126" w:type="dxa"/>
        <w:shd w:val="clear" w:color="auto" w:fill="632523"/>
        <w:tblLook w:val="01E0" w:firstRow="1" w:lastRow="1" w:firstColumn="1" w:lastColumn="1" w:noHBand="0" w:noVBand="0"/>
      </w:tblPr>
      <w:tblGrid>
        <w:gridCol w:w="9126"/>
      </w:tblGrid>
      <w:tr w:rsidR="001B02CC" w:rsidRPr="00E6743D" w14:paraId="42F2839B" w14:textId="77777777" w:rsidTr="001B02CC">
        <w:trPr>
          <w:trHeight w:val="554"/>
        </w:trPr>
        <w:tc>
          <w:tcPr>
            <w:tcW w:w="9126" w:type="dxa"/>
            <w:shd w:val="clear" w:color="auto" w:fill="632523"/>
          </w:tcPr>
          <w:p w14:paraId="6A365F4A" w14:textId="77777777" w:rsidR="001B02CC" w:rsidRPr="00116AF4" w:rsidRDefault="001B02CC" w:rsidP="006B1CA0">
            <w:pPr>
              <w:spacing w:before="80"/>
              <w:rPr>
                <w:rFonts w:ascii="GoudyOlSt BT" w:hAnsi="GoudyOlSt BT"/>
                <w:b/>
                <w:color w:val="EBE5CC"/>
                <w:sz w:val="28"/>
                <w:szCs w:val="28"/>
              </w:rPr>
            </w:pPr>
            <w:r w:rsidRPr="00116AF4">
              <w:rPr>
                <w:rFonts w:ascii="GoudyOlSt BT" w:hAnsi="GoudyOlSt BT"/>
                <w:b/>
                <w:color w:val="EBE5CC"/>
                <w:sz w:val="28"/>
                <w:szCs w:val="28"/>
              </w:rPr>
              <w:t>Job Context</w:t>
            </w:r>
          </w:p>
        </w:tc>
      </w:tr>
    </w:tbl>
    <w:p w14:paraId="6CAFB676" w14:textId="77777777" w:rsidR="001B02CC" w:rsidRPr="007839FB" w:rsidRDefault="001B02CC" w:rsidP="001B02CC">
      <w:pPr>
        <w:rPr>
          <w:b/>
        </w:rPr>
      </w:pPr>
    </w:p>
    <w:p w14:paraId="2BF7AEF3" w14:textId="77777777" w:rsidR="001B02CC" w:rsidRPr="003A0945" w:rsidRDefault="001B02CC" w:rsidP="001B02CC">
      <w:pPr>
        <w:jc w:val="both"/>
      </w:pPr>
      <w:r w:rsidRPr="003A0945">
        <w:t xml:space="preserve">Royal Collection Trust </w:t>
      </w:r>
      <w:r w:rsidRPr="003A0945">
        <w:rPr>
          <w:spacing w:val="-3"/>
        </w:rPr>
        <w:t xml:space="preserve">is a department </w:t>
      </w:r>
      <w:r w:rsidRPr="003A0945">
        <w:t xml:space="preserve">of the Royal Household (known internally as the Royal Collection Department) and the only one that undertakes its activities without recourse to public funds.  It incorporates a charity regulated by the Charity Commission and the Office of the Scottish Charity Regulator, The Royal Collection Trust, and its subsidiary trading company, Royal Collection Enterprises Ltd.  </w:t>
      </w:r>
    </w:p>
    <w:p w14:paraId="57FF7146" w14:textId="77777777" w:rsidR="001B02CC" w:rsidRPr="003A0945" w:rsidRDefault="001B02CC" w:rsidP="001B02CC">
      <w:pPr>
        <w:jc w:val="both"/>
      </w:pPr>
    </w:p>
    <w:p w14:paraId="7DA971D4" w14:textId="591D256E" w:rsidR="001B02CC" w:rsidRPr="003A0945" w:rsidRDefault="00D41844" w:rsidP="001B02CC">
      <w:pPr>
        <w:jc w:val="both"/>
      </w:pPr>
      <w:r w:rsidRPr="00D41844">
        <w:t xml:space="preserve">The Royal Collection is one of the largest and most important art collections in the world. It compromises more than a million objects and almost all aspects of the fine and decorative art, displayed and used among some fifteen royal residences and former residences across the UK. The Royal Collection Trust is charged with the care and preservation of the Royal Collection and its presentation to the public. </w:t>
      </w:r>
      <w:r w:rsidR="001B02CC" w:rsidRPr="003A0945">
        <w:t xml:space="preserve"> At The Queen’s Galleries in London and Edinburgh and in the Drawings Gallery at Windsor Castle, aspects of the Collection are displayed in a programme of temporary exhibitions.  Many works from the Collection are on long-term loan to institutions throughout the UK, and short-term loans are regularly made to exhibitions around the world as part of a commitment to broaden public access and to show parts of the Collection in new contexts.  The works of art in the Royal Collection are held by The Queen in trust for her successors and the nation.</w:t>
      </w:r>
    </w:p>
    <w:p w14:paraId="6880C554" w14:textId="77777777" w:rsidR="001B02CC" w:rsidRPr="003A0945" w:rsidRDefault="001B02CC" w:rsidP="001B02CC">
      <w:pPr>
        <w:jc w:val="both"/>
      </w:pPr>
    </w:p>
    <w:p w14:paraId="2F1F1656" w14:textId="340D32BC" w:rsidR="001B02CC" w:rsidRPr="003A0945" w:rsidRDefault="001B02CC" w:rsidP="001B02CC">
      <w:pPr>
        <w:jc w:val="both"/>
      </w:pPr>
      <w:r w:rsidRPr="003A0945">
        <w:rPr>
          <w:spacing w:val="-3"/>
        </w:rPr>
        <w:t xml:space="preserve">Royal Collection Trust </w:t>
      </w:r>
      <w:r w:rsidRPr="003A0945">
        <w:t xml:space="preserve">is responsible for the management and financial administration of the public opening of Buckingham Palace (including The Queen’s Gallery, the Royal Mews and Clarence House), Windsor Castle (including Frogmore House) and the Palace of Holyroodhouse (including The Queen’s Gallery).  The monies generated from admissions, and from associated commercial activities are invested in </w:t>
      </w:r>
      <w:r w:rsidRPr="003A0945">
        <w:rPr>
          <w:rFonts w:cs="Lucida Sans Unicode"/>
        </w:rPr>
        <w:t>the care and conservation of the Royal Collection and the pr</w:t>
      </w:r>
      <w:r w:rsidR="0035746D">
        <w:rPr>
          <w:rFonts w:cs="Lucida Sans Unicode"/>
        </w:rPr>
        <w:t xml:space="preserve">omotion of access and enjoyment </w:t>
      </w:r>
      <w:r w:rsidRPr="003A0945">
        <w:rPr>
          <w:rFonts w:cs="Lucida Sans Unicode"/>
        </w:rPr>
        <w:t>through exhibitions, publications, loans and educational activities.</w:t>
      </w:r>
      <w:r w:rsidRPr="003A0945">
        <w:t xml:space="preserve"> </w:t>
      </w:r>
    </w:p>
    <w:p w14:paraId="56A8AD85" w14:textId="77777777" w:rsidR="001B02CC" w:rsidRDefault="001B02CC" w:rsidP="001B02CC">
      <w:pPr>
        <w:jc w:val="both"/>
        <w:rPr>
          <w:spacing w:val="-2"/>
        </w:rPr>
      </w:pPr>
    </w:p>
    <w:p w14:paraId="20159DB6" w14:textId="3160B40A" w:rsidR="001B02CC" w:rsidRPr="00D41844" w:rsidRDefault="001B02CC" w:rsidP="001B02CC">
      <w:pPr>
        <w:jc w:val="both"/>
      </w:pPr>
      <w:r w:rsidRPr="00D41844">
        <w:t xml:space="preserve">The Visitor Office at the Palace of Holyroodhouse is responsible for managing public access to the State Rooms and the Historic Apartments of the Palace and to </w:t>
      </w:r>
      <w:r w:rsidR="00211128">
        <w:t xml:space="preserve">The </w:t>
      </w:r>
      <w:r w:rsidR="00211128">
        <w:lastRenderedPageBreak/>
        <w:t xml:space="preserve">Queen’s Gallery, Edinburgh, welcoming over half a million visitors each year (or up to 4,000 visitors per day). </w:t>
      </w:r>
    </w:p>
    <w:p w14:paraId="78501326" w14:textId="77777777" w:rsidR="001B02CC" w:rsidRDefault="001B02CC" w:rsidP="001B02CC">
      <w:pPr>
        <w:jc w:val="both"/>
      </w:pPr>
    </w:p>
    <w:p w14:paraId="1B5853E3" w14:textId="06A52236" w:rsidR="00D41844" w:rsidRDefault="001B02CC" w:rsidP="001B02CC">
      <w:pPr>
        <w:jc w:val="both"/>
        <w:rPr>
          <w:spacing w:val="-2"/>
        </w:rPr>
      </w:pPr>
      <w:r>
        <w:rPr>
          <w:spacing w:val="-2"/>
        </w:rPr>
        <w:t>The Visitor Experience Strategy clearly sets out the systems through which services are delivered (staff, setting and process) and the standards by which all aspects of the visitor experience should be guided (friendliness, safety, presentation, accessibility and efficiency).</w:t>
      </w:r>
    </w:p>
    <w:p w14:paraId="78C23820" w14:textId="77777777" w:rsidR="001B02CC" w:rsidRPr="001B02CC" w:rsidRDefault="001B02CC" w:rsidP="001B02CC">
      <w:pPr>
        <w:jc w:val="both"/>
        <w:rPr>
          <w:spacing w:val="-2"/>
        </w:rPr>
      </w:pPr>
    </w:p>
    <w:tbl>
      <w:tblPr>
        <w:tblW w:w="9165" w:type="dxa"/>
        <w:shd w:val="clear" w:color="auto" w:fill="632523"/>
        <w:tblLook w:val="01E0" w:firstRow="1" w:lastRow="1" w:firstColumn="1" w:lastColumn="1" w:noHBand="0" w:noVBand="0"/>
      </w:tblPr>
      <w:tblGrid>
        <w:gridCol w:w="9165"/>
      </w:tblGrid>
      <w:tr w:rsidR="001B02CC" w:rsidRPr="00E6743D" w14:paraId="10D1EB62" w14:textId="77777777" w:rsidTr="001B02CC">
        <w:trPr>
          <w:trHeight w:val="554"/>
        </w:trPr>
        <w:tc>
          <w:tcPr>
            <w:tcW w:w="9165" w:type="dxa"/>
            <w:shd w:val="clear" w:color="auto" w:fill="632523"/>
          </w:tcPr>
          <w:p w14:paraId="4DF02540" w14:textId="77777777" w:rsidR="001B02CC" w:rsidRPr="00116AF4" w:rsidRDefault="001B02CC" w:rsidP="006B1CA0">
            <w:pPr>
              <w:spacing w:before="80"/>
              <w:rPr>
                <w:rFonts w:ascii="GoudyOlSt BT" w:hAnsi="GoudyOlSt BT"/>
                <w:b/>
                <w:color w:val="EBE5CC"/>
                <w:sz w:val="28"/>
                <w:szCs w:val="28"/>
              </w:rPr>
            </w:pPr>
            <w:r w:rsidRPr="00116AF4">
              <w:rPr>
                <w:rFonts w:ascii="GoudyOlSt BT" w:hAnsi="GoudyOlSt BT"/>
                <w:b/>
                <w:color w:val="EBE5CC"/>
                <w:sz w:val="28"/>
                <w:szCs w:val="28"/>
              </w:rPr>
              <w:t>Organisational Chart</w:t>
            </w:r>
          </w:p>
        </w:tc>
      </w:tr>
    </w:tbl>
    <w:p w14:paraId="603FCDFD" w14:textId="77777777" w:rsidR="001B02CC" w:rsidRDefault="001B02CC" w:rsidP="001B02CC">
      <w:pPr>
        <w:rPr>
          <w:b/>
        </w:rPr>
      </w:pPr>
    </w:p>
    <w:p w14:paraId="28D47732" w14:textId="51161BD9" w:rsidR="000D2D7B" w:rsidRDefault="001B02CC" w:rsidP="00211128">
      <w:pPr>
        <w:jc w:val="both"/>
      </w:pPr>
      <w:r>
        <w:rPr>
          <w:noProof/>
        </w:rPr>
        <w:drawing>
          <wp:inline distT="0" distB="0" distL="0" distR="0" wp14:anchorId="35F04DFC" wp14:editId="5C11F6E9">
            <wp:extent cx="5715000" cy="1914525"/>
            <wp:effectExtent l="0" t="0" r="0" b="952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 r:lo="rId5" r:qs="rId6" r:cs="rId7"/>
              </a:graphicData>
            </a:graphic>
          </wp:inline>
        </w:drawing>
      </w:r>
    </w:p>
    <w:p w14:paraId="178E5671" w14:textId="08FD4A53" w:rsidR="00D41844" w:rsidRPr="00211128" w:rsidRDefault="001B02CC" w:rsidP="001B02CC">
      <w:pPr>
        <w:jc w:val="both"/>
        <w:rPr>
          <w:rFonts w:cs="Arial"/>
        </w:rPr>
      </w:pPr>
      <w:r w:rsidRPr="0044030B">
        <w:rPr>
          <w:spacing w:val="-2"/>
        </w:rPr>
        <w:t>Internally, the job holder has contact with most levels of Royal Household staff. Externally, the job holder has contact with the external suppliers, contractors and organisations as well as members of the public.</w:t>
      </w:r>
      <w:r w:rsidRPr="0044030B">
        <w:rPr>
          <w:rFonts w:cs="Arial"/>
        </w:rPr>
        <w:t xml:space="preserve"> </w:t>
      </w:r>
    </w:p>
    <w:p w14:paraId="25DD90B3" w14:textId="77777777" w:rsidR="001B02CC" w:rsidRPr="007839FB" w:rsidRDefault="001B02CC" w:rsidP="001B02CC">
      <w:pPr>
        <w:rPr>
          <w:b/>
        </w:rPr>
      </w:pPr>
    </w:p>
    <w:tbl>
      <w:tblPr>
        <w:tblW w:w="9107" w:type="dxa"/>
        <w:shd w:val="clear" w:color="auto" w:fill="632523"/>
        <w:tblLook w:val="01E0" w:firstRow="1" w:lastRow="1" w:firstColumn="1" w:lastColumn="1" w:noHBand="0" w:noVBand="0"/>
      </w:tblPr>
      <w:tblGrid>
        <w:gridCol w:w="9107"/>
      </w:tblGrid>
      <w:tr w:rsidR="001B02CC" w:rsidRPr="007839FB" w14:paraId="160A5480" w14:textId="77777777" w:rsidTr="001B02CC">
        <w:trPr>
          <w:trHeight w:val="527"/>
        </w:trPr>
        <w:tc>
          <w:tcPr>
            <w:tcW w:w="9107" w:type="dxa"/>
            <w:shd w:val="clear" w:color="auto" w:fill="632523"/>
          </w:tcPr>
          <w:p w14:paraId="4004DFCB" w14:textId="77777777" w:rsidR="001B02CC" w:rsidRPr="00116AF4" w:rsidRDefault="001B02CC" w:rsidP="006B1CA0">
            <w:pPr>
              <w:spacing w:before="80"/>
              <w:rPr>
                <w:rFonts w:ascii="GoudyOlSt BT" w:hAnsi="GoudyOlSt BT"/>
                <w:b/>
                <w:color w:val="FFFFFF"/>
                <w:sz w:val="28"/>
                <w:szCs w:val="28"/>
              </w:rPr>
            </w:pPr>
            <w:r w:rsidRPr="00116AF4">
              <w:rPr>
                <w:rFonts w:ascii="GoudyOlSt BT" w:hAnsi="GoudyOlSt BT"/>
                <w:b/>
                <w:color w:val="EBE5CC"/>
                <w:sz w:val="28"/>
                <w:szCs w:val="28"/>
              </w:rPr>
              <w:t>Job Purpose</w:t>
            </w:r>
          </w:p>
        </w:tc>
      </w:tr>
    </w:tbl>
    <w:p w14:paraId="25587F9A" w14:textId="77777777" w:rsidR="001B02CC" w:rsidRDefault="001B02CC" w:rsidP="001B02CC">
      <w:pPr>
        <w:rPr>
          <w:b/>
          <w:color w:val="993366"/>
        </w:rPr>
      </w:pPr>
    </w:p>
    <w:p w14:paraId="4F240D43" w14:textId="65E7B108" w:rsidR="001B02CC" w:rsidRPr="00D41844" w:rsidRDefault="001B02CC" w:rsidP="001B02CC">
      <w:pPr>
        <w:jc w:val="both"/>
      </w:pPr>
      <w:r w:rsidRPr="00D41844">
        <w:t>To lead and manage a team of Wardens by making well-informed decisions and ensuring the delivery of an exceptional visitor experience in line with the Visitor Experience Strategy</w:t>
      </w:r>
      <w:r w:rsidR="00211128">
        <w:t>.</w:t>
      </w:r>
    </w:p>
    <w:p w14:paraId="351DA6C5" w14:textId="77777777" w:rsidR="001B02CC" w:rsidRPr="00D41844" w:rsidRDefault="001B02CC" w:rsidP="001B02CC">
      <w:pPr>
        <w:jc w:val="both"/>
      </w:pPr>
    </w:p>
    <w:p w14:paraId="37BD3459" w14:textId="061A63A7" w:rsidR="001B02CC" w:rsidRPr="00211128" w:rsidRDefault="001B02CC" w:rsidP="00211128">
      <w:pPr>
        <w:jc w:val="both"/>
        <w:rPr>
          <w:rFonts w:cs="Tahoma"/>
          <w:spacing w:val="-2"/>
        </w:rPr>
      </w:pPr>
      <w:r w:rsidRPr="00D41844">
        <w:rPr>
          <w:rFonts w:cs="Tahoma"/>
          <w:spacing w:val="-2"/>
        </w:rPr>
        <w:t>To duty manage the public opening of the Palace of Holyroodhouse and the Queen’s Gallery, Edinburgh, on a rota basis, which includes taking full responsi</w:t>
      </w:r>
      <w:r w:rsidR="00211128">
        <w:rPr>
          <w:rFonts w:cs="Tahoma"/>
          <w:spacing w:val="-2"/>
        </w:rPr>
        <w:t>bility of the site and exhibits and acting as a point person for all Royal Collection front-of-house teams in any site-wide business continuity scenario.</w:t>
      </w:r>
    </w:p>
    <w:p w14:paraId="708E0AE1" w14:textId="77777777" w:rsidR="001B02CC" w:rsidRDefault="001B02CC" w:rsidP="001B02CC">
      <w:pPr>
        <w:rPr>
          <w:b/>
          <w:color w:val="993366"/>
        </w:rPr>
      </w:pPr>
    </w:p>
    <w:tbl>
      <w:tblPr>
        <w:tblW w:w="9013" w:type="dxa"/>
        <w:shd w:val="clear" w:color="auto" w:fill="632523"/>
        <w:tblLook w:val="01E0" w:firstRow="1" w:lastRow="1" w:firstColumn="1" w:lastColumn="1" w:noHBand="0" w:noVBand="0"/>
      </w:tblPr>
      <w:tblGrid>
        <w:gridCol w:w="9013"/>
      </w:tblGrid>
      <w:tr w:rsidR="001B02CC" w:rsidRPr="007839FB" w14:paraId="18FF9522" w14:textId="77777777" w:rsidTr="001B02CC">
        <w:trPr>
          <w:trHeight w:val="553"/>
        </w:trPr>
        <w:tc>
          <w:tcPr>
            <w:tcW w:w="9013" w:type="dxa"/>
            <w:shd w:val="clear" w:color="auto" w:fill="632523"/>
          </w:tcPr>
          <w:p w14:paraId="14443DB2" w14:textId="77777777" w:rsidR="001B02CC" w:rsidRPr="00116AF4" w:rsidRDefault="001B02CC" w:rsidP="006B1CA0">
            <w:pPr>
              <w:spacing w:before="80"/>
              <w:rPr>
                <w:rFonts w:ascii="GoudyOlSt BT" w:hAnsi="GoudyOlSt BT"/>
                <w:b/>
                <w:color w:val="FFFFFF"/>
                <w:sz w:val="28"/>
                <w:szCs w:val="28"/>
              </w:rPr>
            </w:pPr>
            <w:r w:rsidRPr="00116AF4">
              <w:rPr>
                <w:rFonts w:ascii="GoudyOlSt BT" w:hAnsi="GoudyOlSt BT"/>
                <w:b/>
                <w:color w:val="EBE5CC"/>
                <w:sz w:val="28"/>
                <w:szCs w:val="28"/>
              </w:rPr>
              <w:t>Principal Accountabilities</w:t>
            </w:r>
          </w:p>
        </w:tc>
      </w:tr>
    </w:tbl>
    <w:p w14:paraId="2008E70F" w14:textId="77777777" w:rsidR="001B02CC" w:rsidRDefault="001B02CC" w:rsidP="001B02CC">
      <w:pPr>
        <w:ind w:left="1211"/>
        <w:rPr>
          <w:b/>
          <w:color w:val="993366"/>
        </w:rPr>
      </w:pPr>
    </w:p>
    <w:p w14:paraId="3EAD29BF" w14:textId="50DAF784" w:rsidR="001B02CC" w:rsidRDefault="00D41844" w:rsidP="00211128">
      <w:pPr>
        <w:pStyle w:val="Heading3"/>
        <w:spacing w:before="0" w:after="0"/>
        <w:rPr>
          <w:rFonts w:ascii="Gill Sans MT" w:hAnsi="Gill Sans MT"/>
          <w:bCs w:val="0"/>
          <w:color w:val="993300"/>
          <w:spacing w:val="-2"/>
          <w:sz w:val="24"/>
          <w:szCs w:val="24"/>
        </w:rPr>
      </w:pPr>
      <w:r>
        <w:rPr>
          <w:rFonts w:ascii="Gill Sans MT" w:hAnsi="Gill Sans MT"/>
          <w:bCs w:val="0"/>
          <w:color w:val="993300"/>
          <w:spacing w:val="-2"/>
          <w:sz w:val="24"/>
          <w:szCs w:val="24"/>
        </w:rPr>
        <w:t>Leadership and Management</w:t>
      </w:r>
    </w:p>
    <w:p w14:paraId="7B567165" w14:textId="77777777" w:rsidR="00211128" w:rsidRPr="00211128" w:rsidRDefault="00211128" w:rsidP="00211128">
      <w:pPr>
        <w:rPr>
          <w:lang w:eastAsia="en-US"/>
        </w:rPr>
      </w:pPr>
    </w:p>
    <w:p w14:paraId="14275C21" w14:textId="2CC2BF69" w:rsidR="001B02CC" w:rsidRPr="009F6A99" w:rsidRDefault="001B02CC" w:rsidP="001B02CC">
      <w:pPr>
        <w:jc w:val="both"/>
        <w:rPr>
          <w:spacing w:val="-2"/>
        </w:rPr>
      </w:pPr>
      <w:r w:rsidRPr="009F6A99">
        <w:rPr>
          <w:spacing w:val="-2"/>
        </w:rPr>
        <w:t xml:space="preserve">To lead, manage </w:t>
      </w:r>
      <w:r w:rsidRPr="007B6449">
        <w:rPr>
          <w:spacing w:val="-2"/>
        </w:rPr>
        <w:t>and motivate</w:t>
      </w:r>
      <w:r w:rsidRPr="009F6A99">
        <w:rPr>
          <w:spacing w:val="-2"/>
        </w:rPr>
        <w:t xml:space="preserve"> the team of Wardens in order to ensure the effective delivery of the Visitor Experience Strategy, and to generally facilitate a culture of excell</w:t>
      </w:r>
      <w:r>
        <w:rPr>
          <w:spacing w:val="-2"/>
        </w:rPr>
        <w:t>ence and continuous improvement</w:t>
      </w:r>
    </w:p>
    <w:p w14:paraId="45062C5D" w14:textId="77777777" w:rsidR="001B02CC" w:rsidRPr="009F6A99" w:rsidRDefault="001B02CC" w:rsidP="001B02CC">
      <w:pPr>
        <w:ind w:left="360"/>
        <w:jc w:val="both"/>
        <w:rPr>
          <w:spacing w:val="-2"/>
        </w:rPr>
      </w:pPr>
    </w:p>
    <w:p w14:paraId="18E0C57A" w14:textId="77777777" w:rsidR="001B02CC" w:rsidRDefault="001B02CC" w:rsidP="001B02CC">
      <w:pPr>
        <w:jc w:val="both"/>
        <w:rPr>
          <w:spacing w:val="-2"/>
        </w:rPr>
      </w:pPr>
      <w:r w:rsidRPr="009F6A99">
        <w:rPr>
          <w:spacing w:val="-2"/>
        </w:rPr>
        <w:t>To form part of the Visitor Services management team and ensure regular and constructive communication is maintained across the wider team</w:t>
      </w:r>
    </w:p>
    <w:p w14:paraId="02049D0F" w14:textId="77777777" w:rsidR="001B02CC" w:rsidRDefault="001B02CC" w:rsidP="001B02CC">
      <w:pPr>
        <w:jc w:val="both"/>
        <w:rPr>
          <w:spacing w:val="-2"/>
        </w:rPr>
      </w:pPr>
    </w:p>
    <w:p w14:paraId="060A03B9" w14:textId="21FE69E9" w:rsidR="001B02CC" w:rsidRPr="009F6A99" w:rsidRDefault="001B02CC" w:rsidP="001B02CC">
      <w:pPr>
        <w:jc w:val="both"/>
        <w:rPr>
          <w:spacing w:val="-2"/>
        </w:rPr>
      </w:pPr>
      <w:r w:rsidRPr="009F6A99">
        <w:rPr>
          <w:spacing w:val="-2"/>
        </w:rPr>
        <w:t xml:space="preserve">To be responsible for the ongoing performance management of a team of Wardens; </w:t>
      </w:r>
      <w:r w:rsidR="00D41844">
        <w:rPr>
          <w:color w:val="595959" w:themeColor="text1" w:themeTint="A6"/>
          <w:spacing w:val="-2"/>
        </w:rPr>
        <w:t xml:space="preserve">holding monthly 1:1s, </w:t>
      </w:r>
      <w:r w:rsidRPr="009F6A99">
        <w:rPr>
          <w:spacing w:val="-2"/>
        </w:rPr>
        <w:t xml:space="preserve">carrying out </w:t>
      </w:r>
      <w:r w:rsidRPr="00A349A6">
        <w:rPr>
          <w:spacing w:val="-2"/>
        </w:rPr>
        <w:t xml:space="preserve">regular </w:t>
      </w:r>
      <w:r w:rsidRPr="009F6A99">
        <w:rPr>
          <w:spacing w:val="-2"/>
        </w:rPr>
        <w:t>performance reviews, setting and reviewing objectives, giving timely feedback and agreeing developme</w:t>
      </w:r>
      <w:r>
        <w:rPr>
          <w:spacing w:val="-2"/>
        </w:rPr>
        <w:t>nt plans where appropriate</w:t>
      </w:r>
    </w:p>
    <w:p w14:paraId="493D7752" w14:textId="77777777" w:rsidR="001B02CC" w:rsidRPr="009F6A99" w:rsidRDefault="001B02CC" w:rsidP="001B02CC">
      <w:pPr>
        <w:ind w:left="360"/>
        <w:jc w:val="both"/>
        <w:rPr>
          <w:spacing w:val="-2"/>
        </w:rPr>
      </w:pPr>
    </w:p>
    <w:p w14:paraId="56176E94" w14:textId="09B4637C" w:rsidR="001B02CC" w:rsidRDefault="001B02CC" w:rsidP="001B02CC">
      <w:pPr>
        <w:jc w:val="both"/>
        <w:rPr>
          <w:spacing w:val="-2"/>
        </w:rPr>
      </w:pPr>
      <w:r w:rsidRPr="009F6A99">
        <w:rPr>
          <w:spacing w:val="-2"/>
        </w:rPr>
        <w:t xml:space="preserve">To be responsible for absence management and for resolving any general staff issues that </w:t>
      </w:r>
      <w:r w:rsidRPr="00A349A6">
        <w:rPr>
          <w:spacing w:val="-2"/>
        </w:rPr>
        <w:t xml:space="preserve">arise, by working within the parameters of the relevant Royal Household policies and by liaising with the Visitor Services Manager, Head of Visitor Services and HR as </w:t>
      </w:r>
      <w:r w:rsidR="00BE6395" w:rsidRPr="00A349A6">
        <w:rPr>
          <w:spacing w:val="-2"/>
        </w:rPr>
        <w:t>required</w:t>
      </w:r>
    </w:p>
    <w:p w14:paraId="5BFA009A" w14:textId="77777777" w:rsidR="001B02CC" w:rsidRPr="009F6A99" w:rsidRDefault="001B02CC" w:rsidP="001B02CC">
      <w:pPr>
        <w:jc w:val="both"/>
        <w:rPr>
          <w:spacing w:val="-2"/>
        </w:rPr>
      </w:pPr>
    </w:p>
    <w:p w14:paraId="20F5EFCF" w14:textId="77777777" w:rsidR="001B02CC" w:rsidRPr="009F6A99" w:rsidRDefault="001B02CC" w:rsidP="001B02CC">
      <w:pPr>
        <w:jc w:val="both"/>
        <w:rPr>
          <w:spacing w:val="-2"/>
        </w:rPr>
      </w:pPr>
      <w:r w:rsidRPr="009F6A99">
        <w:rPr>
          <w:spacing w:val="-2"/>
        </w:rPr>
        <w:t>To provide day to day staff welfare support to the Warden team</w:t>
      </w:r>
    </w:p>
    <w:p w14:paraId="15FDA634" w14:textId="77777777" w:rsidR="001B02CC" w:rsidRPr="009F6A99" w:rsidRDefault="001B02CC" w:rsidP="001B02CC">
      <w:pPr>
        <w:jc w:val="both"/>
        <w:rPr>
          <w:spacing w:val="-2"/>
        </w:rPr>
      </w:pPr>
    </w:p>
    <w:p w14:paraId="3EDDCFBD" w14:textId="77777777" w:rsidR="001B02CC" w:rsidRDefault="001B02CC" w:rsidP="001B02CC">
      <w:pPr>
        <w:jc w:val="both"/>
        <w:rPr>
          <w:spacing w:val="-2"/>
        </w:rPr>
      </w:pPr>
      <w:r w:rsidRPr="009F6A99">
        <w:rPr>
          <w:spacing w:val="-2"/>
        </w:rPr>
        <w:t>To plan and deliver daily briefings and facilitate regular team meetings to encourage two-way dialogue</w:t>
      </w:r>
    </w:p>
    <w:p w14:paraId="460FC28F" w14:textId="4635EF05" w:rsidR="001B02CC" w:rsidRPr="009F6A99" w:rsidRDefault="001B02CC" w:rsidP="001B02CC">
      <w:pPr>
        <w:ind w:left="360"/>
        <w:jc w:val="both"/>
        <w:rPr>
          <w:spacing w:val="-2"/>
        </w:rPr>
      </w:pPr>
    </w:p>
    <w:p w14:paraId="65A7D50B" w14:textId="77777777" w:rsidR="001B02CC" w:rsidRPr="009F6A99" w:rsidRDefault="001B02CC" w:rsidP="001B02CC">
      <w:pPr>
        <w:jc w:val="both"/>
        <w:rPr>
          <w:spacing w:val="-2"/>
        </w:rPr>
      </w:pPr>
      <w:r w:rsidRPr="009F6A99">
        <w:rPr>
          <w:spacing w:val="-2"/>
        </w:rPr>
        <w:t xml:space="preserve">To prepare staff rotas in accordance with approved budgeted staffing levels, making most efficient use of staffing </w:t>
      </w:r>
      <w:r w:rsidRPr="00A349A6">
        <w:rPr>
          <w:spacing w:val="-2"/>
        </w:rPr>
        <w:t>resources, and to create daily planners in order to ensure</w:t>
      </w:r>
      <w:r w:rsidRPr="009F6A99">
        <w:rPr>
          <w:spacing w:val="-2"/>
        </w:rPr>
        <w:t xml:space="preserve"> appropriate staffing levels are maintained throughout the day to</w:t>
      </w:r>
      <w:r>
        <w:rPr>
          <w:spacing w:val="-2"/>
        </w:rPr>
        <w:t xml:space="preserve"> meet operational requirements</w:t>
      </w:r>
    </w:p>
    <w:p w14:paraId="72A4F2D1" w14:textId="77777777" w:rsidR="001B02CC" w:rsidRPr="009F6A99" w:rsidRDefault="001B02CC" w:rsidP="001B02CC">
      <w:pPr>
        <w:jc w:val="both"/>
        <w:rPr>
          <w:spacing w:val="-2"/>
        </w:rPr>
      </w:pPr>
    </w:p>
    <w:p w14:paraId="62F458CE" w14:textId="43DF4261" w:rsidR="001B02CC" w:rsidRPr="00F8383F" w:rsidRDefault="001B02CC" w:rsidP="001B02CC">
      <w:pPr>
        <w:jc w:val="both"/>
        <w:rPr>
          <w:spacing w:val="-2"/>
        </w:rPr>
      </w:pPr>
      <w:r w:rsidRPr="00F8383F">
        <w:rPr>
          <w:spacing w:val="-2"/>
        </w:rPr>
        <w:t>T</w:t>
      </w:r>
      <w:r>
        <w:rPr>
          <w:spacing w:val="-2"/>
        </w:rPr>
        <w:t>o take the lead in full cycle recruitment campaigns from drafting job descriptions, shortlisting candidates and forming interview panels, as instructed b</w:t>
      </w:r>
      <w:r w:rsidR="00BE6395">
        <w:rPr>
          <w:spacing w:val="-2"/>
        </w:rPr>
        <w:t>y the Visitor Services Manager</w:t>
      </w:r>
    </w:p>
    <w:p w14:paraId="52FFC02F" w14:textId="77777777" w:rsidR="001B02CC" w:rsidRPr="009F6A99" w:rsidRDefault="001B02CC" w:rsidP="001B02CC">
      <w:pPr>
        <w:jc w:val="both"/>
        <w:rPr>
          <w:spacing w:val="-2"/>
        </w:rPr>
      </w:pPr>
    </w:p>
    <w:p w14:paraId="387CB3C0" w14:textId="77777777" w:rsidR="001B02CC" w:rsidRPr="009F6A99" w:rsidRDefault="001B02CC" w:rsidP="001B02CC">
      <w:pPr>
        <w:jc w:val="both"/>
        <w:rPr>
          <w:spacing w:val="-2"/>
        </w:rPr>
      </w:pPr>
      <w:r w:rsidRPr="009F6A99">
        <w:rPr>
          <w:spacing w:val="-2"/>
        </w:rPr>
        <w:t>To plan and deliver induction training and other training programmes as required, and to monitor and support the ongoing personal dev</w:t>
      </w:r>
      <w:r>
        <w:rPr>
          <w:spacing w:val="-2"/>
        </w:rPr>
        <w:t>elopment of members of the team</w:t>
      </w:r>
    </w:p>
    <w:p w14:paraId="23089D13" w14:textId="77777777" w:rsidR="001B02CC" w:rsidRPr="009F6A99" w:rsidRDefault="001B02CC" w:rsidP="001B02CC">
      <w:pPr>
        <w:jc w:val="both"/>
        <w:rPr>
          <w:spacing w:val="-2"/>
        </w:rPr>
      </w:pPr>
    </w:p>
    <w:p w14:paraId="1C7EB0F4" w14:textId="77777777" w:rsidR="001B02CC" w:rsidRPr="009F6A99" w:rsidRDefault="001B02CC" w:rsidP="001B02CC">
      <w:pPr>
        <w:jc w:val="both"/>
        <w:rPr>
          <w:spacing w:val="-2"/>
        </w:rPr>
      </w:pPr>
      <w:r w:rsidRPr="009F6A99">
        <w:rPr>
          <w:spacing w:val="-2"/>
        </w:rPr>
        <w:t xml:space="preserve">To ensure </w:t>
      </w:r>
      <w:r>
        <w:rPr>
          <w:spacing w:val="-2"/>
        </w:rPr>
        <w:t xml:space="preserve">that any </w:t>
      </w:r>
      <w:r w:rsidRPr="00A349A6">
        <w:rPr>
          <w:spacing w:val="-2"/>
        </w:rPr>
        <w:t>issues or complaints raised by visitors are resolved in a positive and timely manner, within the</w:t>
      </w:r>
      <w:r w:rsidRPr="009F6A99">
        <w:rPr>
          <w:spacing w:val="-2"/>
        </w:rPr>
        <w:t xml:space="preserve"> c</w:t>
      </w:r>
      <w:r>
        <w:rPr>
          <w:spacing w:val="-2"/>
        </w:rPr>
        <w:t>ontext of the Quality Standards</w:t>
      </w:r>
    </w:p>
    <w:p w14:paraId="43574C51" w14:textId="77777777" w:rsidR="001B02CC" w:rsidRPr="009F6A99" w:rsidRDefault="001B02CC" w:rsidP="001B02CC">
      <w:pPr>
        <w:jc w:val="both"/>
        <w:rPr>
          <w:spacing w:val="-2"/>
        </w:rPr>
      </w:pPr>
    </w:p>
    <w:p w14:paraId="0717AACD" w14:textId="1A894464" w:rsidR="001B02CC" w:rsidRDefault="001B02CC" w:rsidP="001B02CC">
      <w:pPr>
        <w:jc w:val="both"/>
        <w:rPr>
          <w:spacing w:val="-2"/>
        </w:rPr>
      </w:pPr>
      <w:r w:rsidRPr="009F6A99">
        <w:rPr>
          <w:spacing w:val="-2"/>
        </w:rPr>
        <w:t xml:space="preserve">To deputise for the </w:t>
      </w:r>
      <w:r>
        <w:rPr>
          <w:spacing w:val="-2"/>
        </w:rPr>
        <w:t>Visitor Services</w:t>
      </w:r>
      <w:r w:rsidRPr="009F6A99">
        <w:rPr>
          <w:spacing w:val="-2"/>
        </w:rPr>
        <w:t xml:space="preserve"> Manager i</w:t>
      </w:r>
      <w:r>
        <w:rPr>
          <w:spacing w:val="-2"/>
        </w:rPr>
        <w:t xml:space="preserve">n </w:t>
      </w:r>
      <w:r w:rsidR="00A349A6">
        <w:rPr>
          <w:spacing w:val="-2"/>
        </w:rPr>
        <w:t>their</w:t>
      </w:r>
      <w:r>
        <w:rPr>
          <w:spacing w:val="-2"/>
        </w:rPr>
        <w:t xml:space="preserve"> absence</w:t>
      </w:r>
    </w:p>
    <w:p w14:paraId="3200391D" w14:textId="77777777" w:rsidR="001B02CC" w:rsidRDefault="001B02CC" w:rsidP="001B02CC">
      <w:pPr>
        <w:jc w:val="both"/>
        <w:rPr>
          <w:spacing w:val="-2"/>
        </w:rPr>
      </w:pPr>
    </w:p>
    <w:p w14:paraId="4D9BE1AE" w14:textId="77777777" w:rsidR="001B02CC" w:rsidRDefault="001B02CC" w:rsidP="001B02CC">
      <w:pPr>
        <w:rPr>
          <w:b/>
          <w:color w:val="993300"/>
          <w:spacing w:val="-2"/>
        </w:rPr>
      </w:pPr>
      <w:r w:rsidRPr="00E15CC2">
        <w:rPr>
          <w:b/>
          <w:color w:val="993300"/>
          <w:spacing w:val="-2"/>
        </w:rPr>
        <w:t>S</w:t>
      </w:r>
      <w:r>
        <w:rPr>
          <w:b/>
          <w:color w:val="993300"/>
          <w:spacing w:val="-2"/>
        </w:rPr>
        <w:t>etting</w:t>
      </w:r>
    </w:p>
    <w:p w14:paraId="702DA95F" w14:textId="77777777" w:rsidR="001B02CC" w:rsidRPr="007B6449" w:rsidRDefault="001B02CC" w:rsidP="001B02CC">
      <w:pPr>
        <w:rPr>
          <w:b/>
          <w:color w:val="993300"/>
          <w:spacing w:val="-2"/>
        </w:rPr>
      </w:pPr>
    </w:p>
    <w:p w14:paraId="22C7A78F" w14:textId="77777777" w:rsidR="001B02CC" w:rsidRPr="007B6449" w:rsidRDefault="001B02CC" w:rsidP="001B02CC">
      <w:pPr>
        <w:jc w:val="both"/>
        <w:rPr>
          <w:spacing w:val="-2"/>
        </w:rPr>
      </w:pPr>
      <w:r w:rsidRPr="007B6449">
        <w:rPr>
          <w:spacing w:val="-2"/>
        </w:rPr>
        <w:t>To ensure that areas which are open to visitors are clean and tidy on opening and to maintain high standards of presentation throughout the day as described in the Visitor Services Quality Standards</w:t>
      </w:r>
    </w:p>
    <w:p w14:paraId="6073F123" w14:textId="77777777" w:rsidR="001B02CC" w:rsidRPr="007B6449" w:rsidRDefault="001B02CC" w:rsidP="001B02CC">
      <w:pPr>
        <w:ind w:left="360"/>
        <w:jc w:val="both"/>
        <w:rPr>
          <w:spacing w:val="-2"/>
        </w:rPr>
      </w:pPr>
    </w:p>
    <w:p w14:paraId="5AF6C3E6" w14:textId="77777777" w:rsidR="001B02CC" w:rsidRPr="007B6449" w:rsidRDefault="001B02CC" w:rsidP="001B02CC">
      <w:pPr>
        <w:jc w:val="both"/>
        <w:rPr>
          <w:spacing w:val="-2"/>
        </w:rPr>
      </w:pPr>
      <w:r w:rsidRPr="007B6449">
        <w:rPr>
          <w:spacing w:val="-2"/>
        </w:rPr>
        <w:t>To report emergency maintenance/cleaning problems and ensure these are resolved</w:t>
      </w:r>
    </w:p>
    <w:p w14:paraId="47C635E1" w14:textId="77777777" w:rsidR="001B02CC" w:rsidRPr="007B6449" w:rsidRDefault="001B02CC" w:rsidP="001B02CC">
      <w:pPr>
        <w:jc w:val="both"/>
        <w:rPr>
          <w:spacing w:val="-2"/>
        </w:rPr>
      </w:pPr>
    </w:p>
    <w:p w14:paraId="1A0DE516" w14:textId="77777777" w:rsidR="001B02CC" w:rsidRPr="007B6449" w:rsidRDefault="001B02CC" w:rsidP="001B02CC">
      <w:pPr>
        <w:jc w:val="both"/>
        <w:rPr>
          <w:spacing w:val="-2"/>
        </w:rPr>
      </w:pPr>
      <w:r w:rsidRPr="007B6449">
        <w:rPr>
          <w:spacing w:val="-2"/>
        </w:rPr>
        <w:lastRenderedPageBreak/>
        <w:t xml:space="preserve">To ensure staff are well presented </w:t>
      </w:r>
      <w:r>
        <w:rPr>
          <w:spacing w:val="-2"/>
        </w:rPr>
        <w:t>and wear the uniform correctly</w:t>
      </w:r>
    </w:p>
    <w:p w14:paraId="221A497F" w14:textId="77777777" w:rsidR="001B02CC" w:rsidRPr="007B6449" w:rsidRDefault="001B02CC" w:rsidP="001B02CC">
      <w:pPr>
        <w:ind w:left="360"/>
        <w:jc w:val="both"/>
        <w:rPr>
          <w:spacing w:val="-2"/>
        </w:rPr>
      </w:pPr>
    </w:p>
    <w:p w14:paraId="65825212" w14:textId="77777777" w:rsidR="001B02CC" w:rsidRPr="007B6449" w:rsidRDefault="001B02CC" w:rsidP="001B02CC">
      <w:pPr>
        <w:jc w:val="both"/>
        <w:rPr>
          <w:spacing w:val="-2"/>
        </w:rPr>
      </w:pPr>
      <w:r w:rsidRPr="007B6449">
        <w:rPr>
          <w:spacing w:val="-2"/>
        </w:rPr>
        <w:t>To maintain staff areas and keep notice boards and visitor feedback files up-to-date</w:t>
      </w:r>
    </w:p>
    <w:p w14:paraId="53935A93" w14:textId="77777777" w:rsidR="001B02CC" w:rsidRPr="007B6449" w:rsidRDefault="001B02CC" w:rsidP="001B02CC">
      <w:pPr>
        <w:ind w:left="360"/>
        <w:jc w:val="both"/>
        <w:rPr>
          <w:spacing w:val="-2"/>
        </w:rPr>
      </w:pPr>
    </w:p>
    <w:p w14:paraId="570691AB" w14:textId="71914BF2" w:rsidR="001B02CC" w:rsidRPr="00A349A6" w:rsidRDefault="001B02CC" w:rsidP="001B02CC">
      <w:pPr>
        <w:jc w:val="both"/>
        <w:rPr>
          <w:color w:val="44546A" w:themeColor="text2"/>
          <w:spacing w:val="-2"/>
        </w:rPr>
      </w:pPr>
      <w:r w:rsidRPr="00A349A6">
        <w:rPr>
          <w:color w:val="44546A" w:themeColor="text2"/>
          <w:spacing w:val="-2"/>
        </w:rPr>
        <w:t>To have knowledge of T</w:t>
      </w:r>
      <w:r w:rsidRPr="00A349A6">
        <w:rPr>
          <w:iCs/>
          <w:color w:val="44546A" w:themeColor="text2"/>
          <w:spacing w:val="-2"/>
        </w:rPr>
        <w:t>he Queen’s Gallery, the State Rooms</w:t>
      </w:r>
      <w:r w:rsidR="00C247C1" w:rsidRPr="00A349A6">
        <w:rPr>
          <w:iCs/>
          <w:color w:val="44546A" w:themeColor="text2"/>
          <w:spacing w:val="-2"/>
        </w:rPr>
        <w:t xml:space="preserve"> and Historic Apartments</w:t>
      </w:r>
      <w:r w:rsidR="00BE50D2" w:rsidRPr="00A349A6">
        <w:rPr>
          <w:iCs/>
          <w:color w:val="44546A" w:themeColor="text2"/>
          <w:spacing w:val="-2"/>
        </w:rPr>
        <w:t xml:space="preserve">, </w:t>
      </w:r>
      <w:r w:rsidR="00C247C1" w:rsidRPr="00A349A6">
        <w:rPr>
          <w:iCs/>
          <w:color w:val="44546A" w:themeColor="text2"/>
          <w:spacing w:val="-2"/>
        </w:rPr>
        <w:t xml:space="preserve">as well as </w:t>
      </w:r>
      <w:r w:rsidRPr="00A349A6">
        <w:rPr>
          <w:color w:val="44546A" w:themeColor="text2"/>
          <w:spacing w:val="-2"/>
        </w:rPr>
        <w:t>the local area in order to answer a wide variety of questions from visitors</w:t>
      </w:r>
    </w:p>
    <w:p w14:paraId="320F25EA" w14:textId="77777777" w:rsidR="001B02CC" w:rsidRPr="00A349A6" w:rsidRDefault="001B02CC" w:rsidP="001B02CC">
      <w:pPr>
        <w:jc w:val="both"/>
        <w:rPr>
          <w:spacing w:val="-2"/>
        </w:rPr>
      </w:pPr>
    </w:p>
    <w:p w14:paraId="0A2E3EDA" w14:textId="77777777" w:rsidR="001B02CC" w:rsidRDefault="001B02CC" w:rsidP="001B02CC">
      <w:pPr>
        <w:rPr>
          <w:b/>
          <w:color w:val="993300"/>
        </w:rPr>
      </w:pPr>
      <w:r>
        <w:rPr>
          <w:b/>
          <w:color w:val="993300"/>
        </w:rPr>
        <w:t>Process</w:t>
      </w:r>
    </w:p>
    <w:p w14:paraId="2B2DF78E" w14:textId="77777777" w:rsidR="001B02CC" w:rsidRPr="00F55D19" w:rsidRDefault="001B02CC" w:rsidP="001B02CC">
      <w:pPr>
        <w:rPr>
          <w:b/>
          <w:color w:val="993300"/>
        </w:rPr>
      </w:pPr>
    </w:p>
    <w:p w14:paraId="1D7ECB92" w14:textId="04D62E41" w:rsidR="001B02CC" w:rsidRDefault="001B02CC" w:rsidP="001B02CC">
      <w:pPr>
        <w:jc w:val="both"/>
        <w:rPr>
          <w:spacing w:val="-2"/>
        </w:rPr>
      </w:pPr>
      <w:r w:rsidRPr="00F55D19">
        <w:rPr>
          <w:spacing w:val="-2"/>
        </w:rPr>
        <w:t>To be responsible for a</w:t>
      </w:r>
      <w:bookmarkStart w:id="0" w:name="_GoBack"/>
      <w:bookmarkEnd w:id="0"/>
      <w:r w:rsidRPr="00F55D19">
        <w:rPr>
          <w:spacing w:val="-2"/>
        </w:rPr>
        <w:t xml:space="preserve"> site when rostered </w:t>
      </w:r>
      <w:r w:rsidRPr="0044030B">
        <w:rPr>
          <w:spacing w:val="-2"/>
        </w:rPr>
        <w:t>as Duty Manager, including</w:t>
      </w:r>
      <w:r w:rsidRPr="00F55D19">
        <w:rPr>
          <w:spacing w:val="-2"/>
        </w:rPr>
        <w:t xml:space="preserve"> carrying out</w:t>
      </w:r>
      <w:r>
        <w:rPr>
          <w:spacing w:val="-2"/>
        </w:rPr>
        <w:t xml:space="preserve"> opening and closing procedures</w:t>
      </w:r>
      <w:r w:rsidR="00211128">
        <w:rPr>
          <w:spacing w:val="-2"/>
        </w:rPr>
        <w:t xml:space="preserve"> and acting as a point person for all Royal Collection front-of-house teams in any site-wide business continuity scenario</w:t>
      </w:r>
    </w:p>
    <w:p w14:paraId="2454505F" w14:textId="45640E43" w:rsidR="001B02CC" w:rsidRDefault="001B02CC" w:rsidP="001B02CC">
      <w:pPr>
        <w:jc w:val="both"/>
        <w:rPr>
          <w:spacing w:val="-2"/>
        </w:rPr>
      </w:pPr>
    </w:p>
    <w:p w14:paraId="519C060E" w14:textId="2A840293" w:rsidR="001B02CC" w:rsidRPr="00A349A6" w:rsidRDefault="001B02CC" w:rsidP="001B02CC">
      <w:pPr>
        <w:jc w:val="both"/>
        <w:rPr>
          <w:spacing w:val="-2"/>
        </w:rPr>
      </w:pPr>
      <w:r w:rsidRPr="00A349A6">
        <w:rPr>
          <w:spacing w:val="-2"/>
        </w:rPr>
        <w:t>To ensure all visitors are welcomed according to the Royal Collection Quality Standards</w:t>
      </w:r>
    </w:p>
    <w:p w14:paraId="256379E6" w14:textId="77777777" w:rsidR="00F80071" w:rsidRPr="00F55D19" w:rsidRDefault="00F80071" w:rsidP="001B02CC">
      <w:pPr>
        <w:jc w:val="both"/>
        <w:rPr>
          <w:spacing w:val="-2"/>
        </w:rPr>
      </w:pPr>
    </w:p>
    <w:p w14:paraId="69A1341B" w14:textId="77777777" w:rsidR="001B02CC" w:rsidRPr="00F55D19" w:rsidRDefault="001B02CC" w:rsidP="001B02CC">
      <w:pPr>
        <w:jc w:val="both"/>
        <w:rPr>
          <w:spacing w:val="-2"/>
        </w:rPr>
      </w:pPr>
      <w:r w:rsidRPr="00F55D19">
        <w:rPr>
          <w:spacing w:val="-2"/>
        </w:rPr>
        <w:t xml:space="preserve">To </w:t>
      </w:r>
      <w:r w:rsidRPr="0044030B">
        <w:rPr>
          <w:spacing w:val="-2"/>
        </w:rPr>
        <w:t>undertake daily walk rounds of the visitor route to monitor and ensure the smooth running of all areas, and that agreed standards o</w:t>
      </w:r>
      <w:r>
        <w:rPr>
          <w:spacing w:val="-2"/>
        </w:rPr>
        <w:t>f presentation are being upheld</w:t>
      </w:r>
    </w:p>
    <w:p w14:paraId="6858D4A9" w14:textId="77777777" w:rsidR="001B02CC" w:rsidRPr="00F55D19" w:rsidRDefault="001B02CC" w:rsidP="001B02CC">
      <w:pPr>
        <w:jc w:val="both"/>
        <w:rPr>
          <w:spacing w:val="-2"/>
        </w:rPr>
      </w:pPr>
    </w:p>
    <w:p w14:paraId="32E343F7" w14:textId="77777777" w:rsidR="001B02CC" w:rsidRPr="00F55D19" w:rsidRDefault="001B02CC" w:rsidP="001B02CC">
      <w:pPr>
        <w:jc w:val="both"/>
        <w:rPr>
          <w:spacing w:val="-2"/>
        </w:rPr>
      </w:pPr>
      <w:r w:rsidRPr="00F55D19">
        <w:rPr>
          <w:spacing w:val="-2"/>
        </w:rPr>
        <w:t xml:space="preserve">To ensure the safety and security of </w:t>
      </w:r>
      <w:r w:rsidRPr="0044030B">
        <w:rPr>
          <w:spacing w:val="-2"/>
        </w:rPr>
        <w:t>visitors, staff and exhibits through ensuring staff follow security procedures,  appropriate monitoring, review and implementation</w:t>
      </w:r>
      <w:r w:rsidRPr="00F55D19">
        <w:rPr>
          <w:spacing w:val="-2"/>
        </w:rPr>
        <w:t xml:space="preserve"> of risk assessments and prompt </w:t>
      </w:r>
      <w:r>
        <w:rPr>
          <w:spacing w:val="-2"/>
        </w:rPr>
        <w:t>and thorough accident reporting</w:t>
      </w:r>
    </w:p>
    <w:p w14:paraId="53B33C23" w14:textId="77777777" w:rsidR="001B02CC" w:rsidRPr="00F55D19" w:rsidRDefault="001B02CC" w:rsidP="001B02CC">
      <w:pPr>
        <w:ind w:left="360"/>
        <w:jc w:val="both"/>
        <w:rPr>
          <w:spacing w:val="-2"/>
        </w:rPr>
      </w:pPr>
    </w:p>
    <w:p w14:paraId="1E16E9A7" w14:textId="77777777" w:rsidR="001B02CC" w:rsidRPr="00F55D19" w:rsidRDefault="001B02CC" w:rsidP="001B02CC">
      <w:pPr>
        <w:jc w:val="both"/>
        <w:rPr>
          <w:spacing w:val="-2"/>
        </w:rPr>
      </w:pPr>
      <w:r w:rsidRPr="00F55D19">
        <w:rPr>
          <w:spacing w:val="-2"/>
        </w:rPr>
        <w:t xml:space="preserve">To ensure the smooth </w:t>
      </w:r>
      <w:r>
        <w:rPr>
          <w:spacing w:val="-2"/>
        </w:rPr>
        <w:t>management</w:t>
      </w:r>
      <w:r w:rsidRPr="00F55D19">
        <w:rPr>
          <w:spacing w:val="-2"/>
        </w:rPr>
        <w:t xml:space="preserve"> of press events, private receptions, meetings and Private Eveni</w:t>
      </w:r>
      <w:r>
        <w:rPr>
          <w:spacing w:val="-2"/>
        </w:rPr>
        <w:t>ng Tours when rostered to do so</w:t>
      </w:r>
    </w:p>
    <w:p w14:paraId="700E6476" w14:textId="77777777" w:rsidR="001B02CC" w:rsidRPr="00F55D19" w:rsidRDefault="001B02CC" w:rsidP="001B02CC">
      <w:pPr>
        <w:jc w:val="both"/>
        <w:rPr>
          <w:spacing w:val="-2"/>
        </w:rPr>
      </w:pPr>
    </w:p>
    <w:p w14:paraId="7330F6EE" w14:textId="77777777" w:rsidR="001B02CC" w:rsidRPr="00F55D19" w:rsidRDefault="001B02CC" w:rsidP="001B02CC">
      <w:pPr>
        <w:jc w:val="both"/>
        <w:rPr>
          <w:spacing w:val="-2"/>
        </w:rPr>
      </w:pPr>
      <w:r>
        <w:rPr>
          <w:spacing w:val="-2"/>
        </w:rPr>
        <w:t>To be aware of emergency,</w:t>
      </w:r>
      <w:r w:rsidRPr="00F55D19">
        <w:rPr>
          <w:spacing w:val="-2"/>
        </w:rPr>
        <w:t xml:space="preserve"> evacuation </w:t>
      </w:r>
      <w:r>
        <w:rPr>
          <w:spacing w:val="-2"/>
        </w:rPr>
        <w:t xml:space="preserve">and business continuity </w:t>
      </w:r>
      <w:r w:rsidRPr="00F55D19">
        <w:rPr>
          <w:spacing w:val="-2"/>
        </w:rPr>
        <w:t xml:space="preserve">procedures and carry out regular alarm testing and evacuation drills. To </w:t>
      </w:r>
      <w:r w:rsidRPr="0044030B">
        <w:rPr>
          <w:spacing w:val="-2"/>
        </w:rPr>
        <w:t>take the leading ro</w:t>
      </w:r>
      <w:r>
        <w:rPr>
          <w:spacing w:val="-2"/>
        </w:rPr>
        <w:t>le if an emergency should occur</w:t>
      </w:r>
    </w:p>
    <w:p w14:paraId="387DF03D" w14:textId="77777777" w:rsidR="001B02CC" w:rsidRPr="00F55D19" w:rsidRDefault="001B02CC" w:rsidP="001B02CC">
      <w:pPr>
        <w:jc w:val="both"/>
        <w:rPr>
          <w:spacing w:val="-2"/>
        </w:rPr>
      </w:pPr>
    </w:p>
    <w:p w14:paraId="52761DAA" w14:textId="77777777" w:rsidR="001B02CC" w:rsidRPr="00F55D19" w:rsidRDefault="001B02CC" w:rsidP="001B02CC">
      <w:pPr>
        <w:jc w:val="both"/>
        <w:rPr>
          <w:spacing w:val="-2"/>
        </w:rPr>
      </w:pPr>
      <w:r w:rsidRPr="00F55D19">
        <w:rPr>
          <w:spacing w:val="-2"/>
        </w:rPr>
        <w:t xml:space="preserve">To build and maintain effective relationships with colleagues from other departments both within the Royal Collection and across the Royal Household and to keep abreast of </w:t>
      </w:r>
      <w:r>
        <w:rPr>
          <w:spacing w:val="-2"/>
        </w:rPr>
        <w:t>events happening household-wide</w:t>
      </w:r>
    </w:p>
    <w:p w14:paraId="185CE3DE" w14:textId="77777777" w:rsidR="001B02CC" w:rsidRPr="00F55D19" w:rsidRDefault="001B02CC" w:rsidP="001B02CC">
      <w:pPr>
        <w:jc w:val="both"/>
        <w:rPr>
          <w:spacing w:val="-2"/>
        </w:rPr>
      </w:pPr>
    </w:p>
    <w:p w14:paraId="3E9E7EB6" w14:textId="77777777" w:rsidR="001B02CC" w:rsidRPr="00F55D19" w:rsidRDefault="001B02CC" w:rsidP="001B02CC">
      <w:pPr>
        <w:jc w:val="both"/>
        <w:rPr>
          <w:spacing w:val="-2"/>
        </w:rPr>
      </w:pPr>
      <w:r w:rsidRPr="00F55D19">
        <w:rPr>
          <w:spacing w:val="-2"/>
        </w:rPr>
        <w:t xml:space="preserve">To undertake a range of administrative tasks, including checking and inputting staff timesheets and completing daily </w:t>
      </w:r>
      <w:r w:rsidRPr="0044030B">
        <w:rPr>
          <w:spacing w:val="-2"/>
        </w:rPr>
        <w:t>reports, noting any issues and a</w:t>
      </w:r>
      <w:r>
        <w:rPr>
          <w:spacing w:val="-2"/>
        </w:rPr>
        <w:t>ctions that took place each day</w:t>
      </w:r>
    </w:p>
    <w:p w14:paraId="616FD565" w14:textId="77777777" w:rsidR="001B02CC" w:rsidRPr="00F55D19" w:rsidRDefault="001B02CC" w:rsidP="001B02CC">
      <w:pPr>
        <w:jc w:val="both"/>
        <w:rPr>
          <w:spacing w:val="-2"/>
        </w:rPr>
      </w:pPr>
    </w:p>
    <w:p w14:paraId="1A5A7642" w14:textId="77777777" w:rsidR="001B02CC" w:rsidRPr="00F55D19" w:rsidRDefault="001B02CC" w:rsidP="001B02CC">
      <w:pPr>
        <w:jc w:val="both"/>
        <w:rPr>
          <w:spacing w:val="-2"/>
        </w:rPr>
      </w:pPr>
      <w:r w:rsidRPr="0044030B">
        <w:rPr>
          <w:spacing w:val="-2"/>
        </w:rPr>
        <w:t>To liaise closely with the other Assistant Visitor Services Managers and to provide comprehensive hand over notes to ensure they are kept up-to-date with a</w:t>
      </w:r>
      <w:r>
        <w:rPr>
          <w:spacing w:val="-2"/>
        </w:rPr>
        <w:t>ny changes/incidents that occur</w:t>
      </w:r>
    </w:p>
    <w:p w14:paraId="1B779167" w14:textId="77777777" w:rsidR="001B02CC" w:rsidRPr="00F55D19" w:rsidRDefault="001B02CC" w:rsidP="001B02CC">
      <w:pPr>
        <w:jc w:val="both"/>
        <w:rPr>
          <w:spacing w:val="-2"/>
        </w:rPr>
      </w:pPr>
    </w:p>
    <w:p w14:paraId="5511E493" w14:textId="77777777" w:rsidR="001B02CC" w:rsidRPr="00F55D19" w:rsidRDefault="001B02CC" w:rsidP="001B02CC">
      <w:pPr>
        <w:jc w:val="both"/>
        <w:rPr>
          <w:spacing w:val="-2"/>
        </w:rPr>
      </w:pPr>
      <w:r w:rsidRPr="00F55D19">
        <w:rPr>
          <w:spacing w:val="-2"/>
        </w:rPr>
        <w:t>To respond efficiently and confidently when presented with visitor complaints, and to react in a polite and sensiti</w:t>
      </w:r>
      <w:r>
        <w:rPr>
          <w:spacing w:val="-2"/>
        </w:rPr>
        <w:t>ve manner to resolve all issues</w:t>
      </w:r>
    </w:p>
    <w:p w14:paraId="2A7AB22C" w14:textId="77777777" w:rsidR="001B02CC" w:rsidRPr="00F55D19" w:rsidRDefault="001B02CC" w:rsidP="001B02CC">
      <w:pPr>
        <w:ind w:left="360"/>
        <w:jc w:val="both"/>
        <w:rPr>
          <w:spacing w:val="-2"/>
        </w:rPr>
      </w:pPr>
    </w:p>
    <w:p w14:paraId="4012027F" w14:textId="77777777" w:rsidR="001B02CC" w:rsidRDefault="001B02CC" w:rsidP="001B02CC">
      <w:pPr>
        <w:jc w:val="both"/>
        <w:rPr>
          <w:spacing w:val="-2"/>
        </w:rPr>
      </w:pPr>
      <w:r w:rsidRPr="00F55D19">
        <w:rPr>
          <w:spacing w:val="-2"/>
        </w:rPr>
        <w:t>To undertake any other tasks delegated, as and when required, by the Visitor Services Manager</w:t>
      </w:r>
    </w:p>
    <w:p w14:paraId="0DF6AB0A" w14:textId="77777777" w:rsidR="001B02CC" w:rsidRDefault="001B02CC" w:rsidP="001B02CC">
      <w:pPr>
        <w:jc w:val="both"/>
        <w:rPr>
          <w:spacing w:val="-2"/>
        </w:rPr>
      </w:pPr>
    </w:p>
    <w:p w14:paraId="23D2903E" w14:textId="318588E5" w:rsidR="001B02CC" w:rsidRPr="009F6A99" w:rsidRDefault="001B02CC" w:rsidP="001B02CC">
      <w:pPr>
        <w:jc w:val="both"/>
        <w:rPr>
          <w:spacing w:val="-2"/>
        </w:rPr>
      </w:pPr>
      <w:r w:rsidRPr="00A349A6">
        <w:rPr>
          <w:spacing w:val="-2"/>
        </w:rPr>
        <w:t>To be a First Aider, or be willing to train as a First Aider</w:t>
      </w:r>
    </w:p>
    <w:p w14:paraId="5FF454F7" w14:textId="77777777" w:rsidR="001B02CC" w:rsidRPr="00EE687A" w:rsidRDefault="001B02CC" w:rsidP="001B02CC">
      <w:pPr>
        <w:pStyle w:val="ListParagraph"/>
        <w:ind w:left="1571"/>
        <w:rPr>
          <w:b/>
          <w:color w:val="993366"/>
        </w:rPr>
      </w:pPr>
    </w:p>
    <w:tbl>
      <w:tblPr>
        <w:tblW w:w="9350" w:type="dxa"/>
        <w:shd w:val="clear" w:color="auto" w:fill="632523"/>
        <w:tblLook w:val="01E0" w:firstRow="1" w:lastRow="1" w:firstColumn="1" w:lastColumn="1" w:noHBand="0" w:noVBand="0"/>
      </w:tblPr>
      <w:tblGrid>
        <w:gridCol w:w="9350"/>
      </w:tblGrid>
      <w:tr w:rsidR="001B02CC" w:rsidRPr="007839FB" w14:paraId="4BD042B5" w14:textId="77777777" w:rsidTr="001B02CC">
        <w:trPr>
          <w:trHeight w:val="573"/>
        </w:trPr>
        <w:tc>
          <w:tcPr>
            <w:tcW w:w="9350" w:type="dxa"/>
            <w:shd w:val="clear" w:color="auto" w:fill="632523"/>
          </w:tcPr>
          <w:p w14:paraId="3B6C7BA5" w14:textId="77777777" w:rsidR="001B02CC" w:rsidRPr="00116AF4" w:rsidRDefault="001B02CC" w:rsidP="006B1CA0">
            <w:pPr>
              <w:spacing w:before="80"/>
              <w:rPr>
                <w:rFonts w:ascii="GoudyOlSt BT" w:hAnsi="GoudyOlSt BT"/>
                <w:b/>
                <w:color w:val="FFFFFF"/>
                <w:sz w:val="28"/>
                <w:szCs w:val="28"/>
              </w:rPr>
            </w:pPr>
            <w:r w:rsidRPr="00116AF4">
              <w:rPr>
                <w:rFonts w:ascii="GoudyOlSt BT" w:hAnsi="GoudyOlSt BT"/>
                <w:b/>
                <w:color w:val="EBE5CC"/>
                <w:sz w:val="28"/>
                <w:szCs w:val="28"/>
              </w:rPr>
              <w:t>Job Dimensions</w:t>
            </w:r>
          </w:p>
        </w:tc>
      </w:tr>
    </w:tbl>
    <w:p w14:paraId="0F9BE476" w14:textId="77777777" w:rsidR="001B02CC" w:rsidRPr="007839FB" w:rsidRDefault="001B02CC" w:rsidP="001B02CC"/>
    <w:p w14:paraId="6CF6794D" w14:textId="68430910" w:rsidR="001B02CC" w:rsidRPr="00F80071" w:rsidRDefault="001B02CC" w:rsidP="001B02CC">
      <w:pPr>
        <w:jc w:val="both"/>
        <w:rPr>
          <w:color w:val="595959" w:themeColor="text1" w:themeTint="A6"/>
        </w:rPr>
      </w:pPr>
      <w:r w:rsidRPr="00A349A6">
        <w:rPr>
          <w:color w:val="595959" w:themeColor="text1" w:themeTint="A6"/>
          <w:spacing w:val="-2"/>
        </w:rPr>
        <w:t>The post-holder is responsible for a line management of c.35 permanent front line Wardens</w:t>
      </w:r>
      <w:r w:rsidR="00A349A6" w:rsidRPr="00A349A6">
        <w:rPr>
          <w:color w:val="595959" w:themeColor="text1" w:themeTint="A6"/>
          <w:spacing w:val="-2"/>
        </w:rPr>
        <w:t>. In</w:t>
      </w:r>
      <w:r w:rsidRPr="00A349A6">
        <w:rPr>
          <w:color w:val="595959" w:themeColor="text1" w:themeTint="A6"/>
          <w:spacing w:val="-2"/>
        </w:rPr>
        <w:t xml:space="preserve"> addition to a team of </w:t>
      </w:r>
      <w:r w:rsidR="00A349A6" w:rsidRPr="00A349A6">
        <w:rPr>
          <w:color w:val="595959" w:themeColor="text1" w:themeTint="A6"/>
          <w:spacing w:val="-2"/>
        </w:rPr>
        <w:t>core</w:t>
      </w:r>
      <w:r w:rsidRPr="00A349A6">
        <w:rPr>
          <w:color w:val="595959" w:themeColor="text1" w:themeTint="A6"/>
          <w:spacing w:val="-2"/>
        </w:rPr>
        <w:t xml:space="preserve"> Wardens, and will have day-to-day duty management responsibility up to 35 </w:t>
      </w:r>
      <w:r w:rsidR="00A349A6" w:rsidRPr="00A349A6">
        <w:rPr>
          <w:color w:val="595959" w:themeColor="text1" w:themeTint="A6"/>
          <w:spacing w:val="-2"/>
        </w:rPr>
        <w:t>seasonal W</w:t>
      </w:r>
      <w:r w:rsidRPr="00A349A6">
        <w:rPr>
          <w:color w:val="595959" w:themeColor="text1" w:themeTint="A6"/>
          <w:spacing w:val="-2"/>
        </w:rPr>
        <w:t>ardens.</w:t>
      </w:r>
      <w:r w:rsidRPr="00A349A6">
        <w:rPr>
          <w:color w:val="595959" w:themeColor="text1" w:themeTint="A6"/>
        </w:rPr>
        <w:t xml:space="preserve"> They are also responsible for the safety and security of staff, visitors, visitor routes and exhibits. There is no budgetary responsibility.</w:t>
      </w:r>
    </w:p>
    <w:p w14:paraId="4698749C" w14:textId="77777777" w:rsidR="001B02CC" w:rsidRPr="0056376E" w:rsidRDefault="001B02CC" w:rsidP="001B02CC">
      <w:pPr>
        <w:jc w:val="both"/>
        <w:rPr>
          <w:rFonts w:cs="Arial"/>
        </w:rPr>
      </w:pPr>
    </w:p>
    <w:tbl>
      <w:tblPr>
        <w:tblW w:w="9225" w:type="dxa"/>
        <w:shd w:val="clear" w:color="auto" w:fill="632523"/>
        <w:tblLook w:val="01E0" w:firstRow="1" w:lastRow="1" w:firstColumn="1" w:lastColumn="1" w:noHBand="0" w:noVBand="0"/>
      </w:tblPr>
      <w:tblGrid>
        <w:gridCol w:w="9225"/>
      </w:tblGrid>
      <w:tr w:rsidR="001B02CC" w:rsidRPr="007839FB" w14:paraId="60450D5D" w14:textId="77777777" w:rsidTr="001B02CC">
        <w:trPr>
          <w:trHeight w:val="532"/>
        </w:trPr>
        <w:tc>
          <w:tcPr>
            <w:tcW w:w="9225" w:type="dxa"/>
            <w:shd w:val="clear" w:color="auto" w:fill="632523"/>
          </w:tcPr>
          <w:p w14:paraId="61BE6567" w14:textId="77777777" w:rsidR="001B02CC" w:rsidRPr="00116AF4" w:rsidRDefault="001B02CC" w:rsidP="006B1CA0">
            <w:pPr>
              <w:spacing w:before="80"/>
              <w:rPr>
                <w:rFonts w:ascii="GoudyOlSt BT" w:hAnsi="GoudyOlSt BT"/>
                <w:b/>
                <w:color w:val="FFFFFF"/>
                <w:sz w:val="28"/>
                <w:szCs w:val="28"/>
              </w:rPr>
            </w:pPr>
            <w:r w:rsidRPr="00116AF4">
              <w:rPr>
                <w:rFonts w:ascii="GoudyOlSt BT" w:hAnsi="GoudyOlSt BT"/>
                <w:b/>
                <w:color w:val="EBE5CC"/>
                <w:sz w:val="28"/>
                <w:szCs w:val="28"/>
              </w:rPr>
              <w:t>Decision Making Responsibilities</w:t>
            </w:r>
          </w:p>
        </w:tc>
      </w:tr>
    </w:tbl>
    <w:p w14:paraId="541E86AB" w14:textId="77777777" w:rsidR="001B02CC" w:rsidRPr="007839FB" w:rsidRDefault="001B02CC" w:rsidP="001B02CC"/>
    <w:p w14:paraId="40739298" w14:textId="4719AC44" w:rsidR="001B02CC" w:rsidRDefault="001B02CC" w:rsidP="001B02CC">
      <w:pPr>
        <w:jc w:val="both"/>
        <w:rPr>
          <w:spacing w:val="-2"/>
        </w:rPr>
      </w:pPr>
      <w:r w:rsidRPr="007B6449">
        <w:rPr>
          <w:spacing w:val="-2"/>
        </w:rPr>
        <w:t>The post-holder is expected to make routine</w:t>
      </w:r>
      <w:r>
        <w:rPr>
          <w:spacing w:val="-2"/>
        </w:rPr>
        <w:t xml:space="preserve"> and well informed</w:t>
      </w:r>
      <w:r w:rsidRPr="007B6449">
        <w:rPr>
          <w:spacing w:val="-2"/>
        </w:rPr>
        <w:t xml:space="preserve"> decisions during the course of their duties, but will refer any more complex or unusual queries and problems to the </w:t>
      </w:r>
      <w:r>
        <w:rPr>
          <w:spacing w:val="-2"/>
        </w:rPr>
        <w:t>Visitor Services</w:t>
      </w:r>
      <w:r w:rsidRPr="007B6449">
        <w:rPr>
          <w:spacing w:val="-2"/>
        </w:rPr>
        <w:t xml:space="preserve"> Manager</w:t>
      </w:r>
      <w:r>
        <w:rPr>
          <w:spacing w:val="-2"/>
        </w:rPr>
        <w:t>.</w:t>
      </w:r>
    </w:p>
    <w:p w14:paraId="2CCBB3AD" w14:textId="77777777" w:rsidR="001B02CC" w:rsidRPr="007839FB" w:rsidRDefault="001B02CC" w:rsidP="001B02CC"/>
    <w:tbl>
      <w:tblPr>
        <w:tblW w:w="8962" w:type="dxa"/>
        <w:shd w:val="clear" w:color="auto" w:fill="632523"/>
        <w:tblLook w:val="01E0" w:firstRow="1" w:lastRow="1" w:firstColumn="1" w:lastColumn="1" w:noHBand="0" w:noVBand="0"/>
      </w:tblPr>
      <w:tblGrid>
        <w:gridCol w:w="8962"/>
      </w:tblGrid>
      <w:tr w:rsidR="001B02CC" w:rsidRPr="007839FB" w14:paraId="53DA8014" w14:textId="77777777" w:rsidTr="001B02CC">
        <w:trPr>
          <w:trHeight w:val="568"/>
        </w:trPr>
        <w:tc>
          <w:tcPr>
            <w:tcW w:w="8962" w:type="dxa"/>
            <w:shd w:val="clear" w:color="auto" w:fill="632523"/>
          </w:tcPr>
          <w:p w14:paraId="1DB8C140" w14:textId="77777777" w:rsidR="001B02CC" w:rsidRPr="00116AF4" w:rsidRDefault="001B02CC" w:rsidP="006B1CA0">
            <w:pPr>
              <w:spacing w:before="80"/>
              <w:rPr>
                <w:rFonts w:ascii="GoudyOlSt BT" w:hAnsi="GoudyOlSt BT"/>
                <w:b/>
                <w:color w:val="FFFFFF"/>
                <w:sz w:val="28"/>
                <w:szCs w:val="28"/>
              </w:rPr>
            </w:pPr>
            <w:r w:rsidRPr="00116AF4">
              <w:rPr>
                <w:rFonts w:ascii="GoudyOlSt BT" w:hAnsi="GoudyOlSt BT"/>
                <w:b/>
                <w:color w:val="EBE5CC"/>
                <w:sz w:val="28"/>
                <w:szCs w:val="28"/>
              </w:rPr>
              <w:t>Practical Requirements</w:t>
            </w:r>
          </w:p>
        </w:tc>
      </w:tr>
    </w:tbl>
    <w:p w14:paraId="00705237" w14:textId="77777777" w:rsidR="001B02CC" w:rsidRPr="007B6449" w:rsidRDefault="001B02CC" w:rsidP="001B02CC">
      <w:pPr>
        <w:ind w:right="52"/>
        <w:jc w:val="both"/>
        <w:rPr>
          <w:b/>
          <w:sz w:val="16"/>
          <w:szCs w:val="16"/>
        </w:rPr>
      </w:pPr>
    </w:p>
    <w:p w14:paraId="700EBE60" w14:textId="77777777" w:rsidR="001B02CC" w:rsidRPr="007B6449" w:rsidRDefault="001B02CC" w:rsidP="001B02CC">
      <w:pPr>
        <w:jc w:val="both"/>
      </w:pPr>
      <w:r w:rsidRPr="007B6449">
        <w:t xml:space="preserve">The post-holder will be </w:t>
      </w:r>
      <w:r w:rsidRPr="00A349A6">
        <w:t>based at the Palace of Holyroodhouse</w:t>
      </w:r>
      <w:r w:rsidRPr="007B6449">
        <w:t xml:space="preserve"> but may, on occasion, be required to travel and work at other residences.</w:t>
      </w:r>
    </w:p>
    <w:p w14:paraId="00AA6423" w14:textId="77777777" w:rsidR="001B02CC" w:rsidRPr="007B6449" w:rsidRDefault="001B02CC" w:rsidP="001B02CC">
      <w:pPr>
        <w:jc w:val="both"/>
      </w:pPr>
    </w:p>
    <w:p w14:paraId="23D04A17" w14:textId="780F311C" w:rsidR="001B02CC" w:rsidRPr="007B6449" w:rsidRDefault="00D41844" w:rsidP="001B02CC">
      <w:pPr>
        <w:jc w:val="both"/>
      </w:pPr>
      <w:r w:rsidRPr="007B6449">
        <w:t>Working hours vary according to a roster pattern</w:t>
      </w:r>
      <w:r>
        <w:t xml:space="preserve">, however they will average 37.5 hours per week over five days, including some weekend days and including one hour break. </w:t>
      </w:r>
      <w:r w:rsidR="001B02CC" w:rsidRPr="007B6449">
        <w:t xml:space="preserve">Owing to the </w:t>
      </w:r>
      <w:r w:rsidR="001B02CC" w:rsidRPr="00A349A6">
        <w:t xml:space="preserve">nature of the job additional hours will be required, especially during the summer period, which is </w:t>
      </w:r>
      <w:r w:rsidR="001B02CC" w:rsidRPr="00A349A6">
        <w:rPr>
          <w:color w:val="44546A" w:themeColor="text2"/>
        </w:rPr>
        <w:t>likely</w:t>
      </w:r>
      <w:r w:rsidR="0046331D" w:rsidRPr="00A349A6">
        <w:rPr>
          <w:color w:val="44546A" w:themeColor="text2"/>
        </w:rPr>
        <w:t xml:space="preserve"> to impact a</w:t>
      </w:r>
      <w:r w:rsidR="001B02CC" w:rsidRPr="00A349A6">
        <w:t>ny annual leave requests for the months of July, August or September.</w:t>
      </w:r>
      <w:r w:rsidR="001B02CC" w:rsidRPr="007B6449">
        <w:t xml:space="preserve"> </w:t>
      </w:r>
      <w:r w:rsidR="00A349A6">
        <w:t>Some e</w:t>
      </w:r>
      <w:r w:rsidR="001B02CC" w:rsidRPr="007B6449">
        <w:t xml:space="preserve">arly morning and evening work will be required throughout the year for Receptions, Private Views and Private Evening Tours. </w:t>
      </w:r>
    </w:p>
    <w:p w14:paraId="08B710C1" w14:textId="77777777" w:rsidR="001B02CC" w:rsidRPr="00582112" w:rsidRDefault="001B02CC" w:rsidP="001B02CC">
      <w:pPr>
        <w:jc w:val="both"/>
      </w:pPr>
    </w:p>
    <w:p w14:paraId="13B16941" w14:textId="170F814E" w:rsidR="001B02CC" w:rsidRDefault="001B02CC" w:rsidP="001B02CC">
      <w:pPr>
        <w:jc w:val="both"/>
      </w:pPr>
      <w:r w:rsidRPr="00582112">
        <w:t xml:space="preserve">The role requires standing up for long periods and walking from site to site. The job is therefore physically demanding, however, consideration will be given to the requirements of the role and whether adjustments could be made to accommodate any disability. </w:t>
      </w:r>
    </w:p>
    <w:p w14:paraId="48E057D0" w14:textId="6195B588" w:rsidR="00980DF8" w:rsidRDefault="00980DF8" w:rsidP="001B02CC">
      <w:pPr>
        <w:jc w:val="both"/>
      </w:pPr>
    </w:p>
    <w:p w14:paraId="4761FC9F" w14:textId="15252DEA" w:rsidR="00980DF8" w:rsidRDefault="00980DF8" w:rsidP="001B02CC">
      <w:pPr>
        <w:jc w:val="both"/>
      </w:pPr>
    </w:p>
    <w:p w14:paraId="4E5F2ECB" w14:textId="3492F1D8" w:rsidR="00980DF8" w:rsidRDefault="00980DF8" w:rsidP="001B02CC">
      <w:pPr>
        <w:jc w:val="both"/>
      </w:pPr>
    </w:p>
    <w:p w14:paraId="0454CBFB" w14:textId="77777777" w:rsidR="00980DF8" w:rsidRDefault="00980DF8" w:rsidP="001B02CC">
      <w:pPr>
        <w:jc w:val="both"/>
      </w:pPr>
    </w:p>
    <w:p w14:paraId="181F9126" w14:textId="77777777" w:rsidR="001B02CC" w:rsidRPr="006C2372" w:rsidRDefault="001B02CC" w:rsidP="001B02CC">
      <w:pPr>
        <w:jc w:val="both"/>
      </w:pPr>
    </w:p>
    <w:tbl>
      <w:tblPr>
        <w:tblW w:w="9154" w:type="dxa"/>
        <w:shd w:val="clear" w:color="auto" w:fill="632523"/>
        <w:tblLook w:val="01E0" w:firstRow="1" w:lastRow="1" w:firstColumn="1" w:lastColumn="1" w:noHBand="0" w:noVBand="0"/>
      </w:tblPr>
      <w:tblGrid>
        <w:gridCol w:w="9154"/>
      </w:tblGrid>
      <w:tr w:rsidR="001B02CC" w:rsidRPr="00E6743D" w14:paraId="18721327" w14:textId="77777777" w:rsidTr="001B02CC">
        <w:trPr>
          <w:trHeight w:val="514"/>
        </w:trPr>
        <w:tc>
          <w:tcPr>
            <w:tcW w:w="9154" w:type="dxa"/>
            <w:shd w:val="clear" w:color="auto" w:fill="632523"/>
          </w:tcPr>
          <w:p w14:paraId="0E100A91" w14:textId="77777777" w:rsidR="001B02CC" w:rsidRPr="00116AF4" w:rsidRDefault="001B02CC" w:rsidP="006B1CA0">
            <w:pPr>
              <w:spacing w:before="80"/>
              <w:rPr>
                <w:rFonts w:ascii="GoudyOlSt BT" w:hAnsi="GoudyOlSt BT"/>
                <w:b/>
                <w:color w:val="EBE5CC"/>
                <w:sz w:val="28"/>
                <w:szCs w:val="28"/>
              </w:rPr>
            </w:pPr>
            <w:r w:rsidRPr="00116AF4">
              <w:rPr>
                <w:rFonts w:ascii="GoudyOlSt BT" w:hAnsi="GoudyOlSt BT"/>
                <w:b/>
                <w:noProof/>
                <w:color w:val="EBE5CC"/>
                <w:sz w:val="28"/>
                <w:szCs w:val="28"/>
              </w:rPr>
              <w:lastRenderedPageBreak/>
              <mc:AlternateContent>
                <mc:Choice Requires="wps">
                  <w:drawing>
                    <wp:anchor distT="0" distB="0" distL="114300" distR="114300" simplePos="0" relativeHeight="251661312" behindDoc="0" locked="0" layoutInCell="1" allowOverlap="1" wp14:anchorId="323029B8" wp14:editId="7CBD501B">
                      <wp:simplePos x="0" y="0"/>
                      <wp:positionH relativeFrom="column">
                        <wp:posOffset>0</wp:posOffset>
                      </wp:positionH>
                      <wp:positionV relativeFrom="paragraph">
                        <wp:posOffset>0</wp:posOffset>
                      </wp:positionV>
                      <wp:extent cx="0" cy="0"/>
                      <wp:effectExtent l="0" t="0" r="0" b="0"/>
                      <wp:wrapNone/>
                      <wp:docPr id="3" name="TheRoyalHouseholdTitusSignature"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000000"/>
                                </a:solidFill>
                                <a:miter lim="800000"/>
                                <a:headEnd/>
                                <a:tailEnd/>
                              </a:ln>
                            </wps:spPr>
                            <wps:txbx>
                              <w:txbxContent>
                                <w:p w14:paraId="45754DE0" w14:textId="77777777" w:rsidR="001B02CC" w:rsidRDefault="001B02CC" w:rsidP="001B02CC">
                                  <w:pPr>
                                    <w:rPr>
                                      <w:noProof/>
                                    </w:rPr>
                                  </w:pPr>
                                  <w:r>
                                    <w:rPr>
                                      <w:noProof/>
                                    </w:rPr>
                                    <w:t>Version:1.10.0.8</w:t>
                                  </w:r>
                                </w:p>
                                <w:p w14:paraId="4039754C" w14:textId="77777777" w:rsidR="001B02CC" w:rsidRDefault="001B02CC" w:rsidP="001B02CC">
                                  <w:pPr>
                                    <w:rPr>
                                      <w:noProof/>
                                    </w:rPr>
                                  </w:pPr>
                                  <w:r>
                                    <w:rPr>
                                      <w:noProof/>
                                    </w:rPr>
                                    <w:t>Hash:rv0xSjngK13Q9P9g2zLLTCplbDU=</w:t>
                                  </w:r>
                                </w:p>
                                <w:p w14:paraId="7755C62A" w14:textId="77777777" w:rsidR="001B02CC" w:rsidRDefault="001B02CC" w:rsidP="001B02CC">
                                  <w:pPr>
                                    <w:rPr>
                                      <w:noProo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3029B8" id="_x0000_t202" coordsize="21600,21600" o:spt="202" path="m,l,21600r21600,l21600,xe">
                      <v:stroke joinstyle="miter"/>
                      <v:path gradientshapeok="t" o:connecttype="rect"/>
                    </v:shapetype>
                    <v:shape id="TheRoyalHouseholdTitusSignature" o:spid="_x0000_s1026" type="#_x0000_t202" style="position:absolute;margin-left:0;margin-top:0;width:0;height:0;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">
                      <v:textbox>
                        <w:txbxContent>
                          <w:p w14:paraId="45754DE0" w14:textId="77777777" w:rsidR="001B02CC" w:rsidRDefault="001B02CC" w:rsidP="001B02CC">
                            <w:pPr>
                              <w:rPr>
                                <w:noProof/>
                              </w:rPr>
                            </w:pPr>
                            <w:r>
                              <w:rPr>
                                <w:noProof/>
                              </w:rPr>
                              <w:t>Version:1.10.0.8</w:t>
                            </w:r>
                          </w:p>
                          <w:p w14:paraId="4039754C" w14:textId="77777777" w:rsidR="001B02CC" w:rsidRDefault="001B02CC" w:rsidP="001B02CC">
                            <w:pPr>
                              <w:rPr>
                                <w:noProof/>
                              </w:rPr>
                            </w:pPr>
                            <w:r>
                              <w:rPr>
                                <w:noProof/>
                              </w:rPr>
                              <w:t>Hash:rv0xSjngK13Q9P9g2zLLTCplbDU=</w:t>
                            </w:r>
                          </w:p>
                          <w:p w14:paraId="7755C62A" w14:textId="77777777" w:rsidR="001B02CC" w:rsidRDefault="001B02CC" w:rsidP="001B02CC">
                            <w:pPr>
                              <w:rPr>
                                <w:noProof/>
                              </w:rPr>
                            </w:pPr>
                          </w:p>
                        </w:txbxContent>
                      </v:textbox>
                    </v:shape>
                  </w:pict>
                </mc:Fallback>
              </mc:AlternateContent>
            </w:r>
            <w:r w:rsidRPr="00116AF4">
              <w:rPr>
                <w:rFonts w:ascii="GoudyOlSt BT" w:hAnsi="GoudyOlSt BT"/>
                <w:b/>
                <w:color w:val="EBE5CC"/>
                <w:sz w:val="28"/>
                <w:szCs w:val="28"/>
              </w:rPr>
              <w:t xml:space="preserve">Person Specification </w:t>
            </w:r>
          </w:p>
        </w:tc>
      </w:tr>
    </w:tbl>
    <w:p w14:paraId="6B5574AA" w14:textId="77777777" w:rsidR="001B02CC" w:rsidRPr="007839FB" w:rsidRDefault="001B02CC" w:rsidP="001B02CC">
      <w:pPr>
        <w:rPr>
          <w:sz w:val="20"/>
          <w:szCs w:val="20"/>
        </w:rPr>
      </w:pPr>
    </w:p>
    <w:p w14:paraId="4869921F" w14:textId="77777777" w:rsidR="001B02CC" w:rsidRDefault="001B02CC" w:rsidP="001B02CC">
      <w:pPr>
        <w:jc w:val="both"/>
        <w:rPr>
          <w:rFonts w:ascii="Arial Narrow" w:hAnsi="Arial Narrow"/>
          <w:b/>
          <w:color w:val="000000"/>
        </w:rPr>
      </w:pPr>
      <w:r>
        <w:rPr>
          <w:rFonts w:ascii="Gill Sans MT Light" w:hAnsi="Gill Sans MT Light"/>
          <w:b/>
          <w:color w:val="9E2433"/>
        </w:rPr>
        <w:t>Essential</w:t>
      </w:r>
    </w:p>
    <w:p w14:paraId="15178C8D" w14:textId="77777777" w:rsidR="001B02CC" w:rsidRDefault="001B02CC" w:rsidP="001B02CC"/>
    <w:p w14:paraId="4377B62B" w14:textId="77777777" w:rsidR="001B02CC" w:rsidRPr="00EE32D9" w:rsidRDefault="001B02CC" w:rsidP="001B02CC">
      <w:pPr>
        <w:jc w:val="both"/>
      </w:pPr>
      <w:r>
        <w:t>P</w:t>
      </w:r>
      <w:r w:rsidRPr="00EE32D9">
        <w:t xml:space="preserve">revious experience of managing, leading and motivating a team, ideally in a </w:t>
      </w:r>
      <w:r w:rsidRPr="00EE32D9">
        <w:rPr>
          <w:spacing w:val="-2"/>
        </w:rPr>
        <w:t>busy visitor-based environment</w:t>
      </w:r>
    </w:p>
    <w:p w14:paraId="62946B42" w14:textId="77777777" w:rsidR="001B02CC" w:rsidRPr="00C1258A" w:rsidRDefault="001B02CC" w:rsidP="001B02CC">
      <w:pPr>
        <w:jc w:val="both"/>
      </w:pPr>
    </w:p>
    <w:p w14:paraId="72E3A26F" w14:textId="77777777" w:rsidR="001B02CC" w:rsidRPr="000C319A" w:rsidRDefault="001B02CC" w:rsidP="001B02CC">
      <w:pPr>
        <w:jc w:val="both"/>
      </w:pPr>
      <w:r>
        <w:t>A</w:t>
      </w:r>
      <w:r w:rsidRPr="00C1258A">
        <w:t xml:space="preserve"> genuine desire to work with the public and a passion for delivering excellent visitor care </w:t>
      </w:r>
    </w:p>
    <w:p w14:paraId="21DB65E6" w14:textId="77777777" w:rsidR="001B02CC" w:rsidRPr="00C1258A" w:rsidRDefault="001B02CC" w:rsidP="001B02CC">
      <w:pPr>
        <w:jc w:val="both"/>
      </w:pPr>
    </w:p>
    <w:p w14:paraId="78E0FFD8" w14:textId="77777777" w:rsidR="001B02CC" w:rsidRPr="00EE32D9" w:rsidRDefault="001B02CC" w:rsidP="001B02CC">
      <w:pPr>
        <w:jc w:val="both"/>
      </w:pPr>
      <w:r>
        <w:t>An</w:t>
      </w:r>
      <w:r w:rsidRPr="00EE32D9">
        <w:t xml:space="preserve"> organised</w:t>
      </w:r>
      <w:r>
        <w:t xml:space="preserve"> approach with </w:t>
      </w:r>
      <w:r w:rsidRPr="00EE32D9">
        <w:t>the ability to work effectively under pressure in a b</w:t>
      </w:r>
      <w:r>
        <w:t>usy environment and multi- task</w:t>
      </w:r>
    </w:p>
    <w:p w14:paraId="6AC3F2C2" w14:textId="77777777" w:rsidR="001B02CC" w:rsidRPr="00EE32D9" w:rsidRDefault="001B02CC" w:rsidP="001B02CC">
      <w:pPr>
        <w:jc w:val="both"/>
      </w:pPr>
    </w:p>
    <w:p w14:paraId="7A44EEE4" w14:textId="77777777" w:rsidR="001B02CC" w:rsidRPr="00EE32D9" w:rsidRDefault="001B02CC" w:rsidP="001B02CC">
      <w:pPr>
        <w:jc w:val="both"/>
      </w:pPr>
      <w:r>
        <w:t>C</w:t>
      </w:r>
      <w:r w:rsidRPr="00EE32D9">
        <w:t>lear,</w:t>
      </w:r>
      <w:r>
        <w:t xml:space="preserve"> confident </w:t>
      </w:r>
      <w:r w:rsidRPr="00A349A6">
        <w:t>communication skills, with the ability to readily adapt style to suit different situations and audiences</w:t>
      </w:r>
    </w:p>
    <w:p w14:paraId="418D88AE" w14:textId="77777777" w:rsidR="001B02CC" w:rsidRPr="00EE32D9" w:rsidRDefault="001B02CC" w:rsidP="001B02CC">
      <w:pPr>
        <w:jc w:val="both"/>
      </w:pPr>
    </w:p>
    <w:p w14:paraId="6DC14BC2" w14:textId="77777777" w:rsidR="001B02CC" w:rsidRPr="00B61323" w:rsidRDefault="001B02CC" w:rsidP="001B02CC">
      <w:pPr>
        <w:jc w:val="both"/>
      </w:pPr>
      <w:r>
        <w:t>A</w:t>
      </w:r>
      <w:r w:rsidRPr="00EE32D9">
        <w:t xml:space="preserve"> proven ability to wor</w:t>
      </w:r>
      <w:r>
        <w:t>k effectively as part of a team</w:t>
      </w:r>
      <w:r w:rsidRPr="009D0B2E">
        <w:t xml:space="preserve"> </w:t>
      </w:r>
      <w:r>
        <w:t>and b</w:t>
      </w:r>
      <w:r w:rsidRPr="00B61323">
        <w:t xml:space="preserve">e reliable and flexible in approach </w:t>
      </w:r>
    </w:p>
    <w:p w14:paraId="2B84356F" w14:textId="77777777" w:rsidR="001B02CC" w:rsidRPr="00C1258A" w:rsidRDefault="001B02CC" w:rsidP="001B02CC">
      <w:pPr>
        <w:jc w:val="both"/>
      </w:pPr>
    </w:p>
    <w:p w14:paraId="0A02A2CB" w14:textId="77777777" w:rsidR="001B02CC" w:rsidRPr="00C1258A" w:rsidRDefault="001B02CC" w:rsidP="001B02CC">
      <w:pPr>
        <w:jc w:val="both"/>
      </w:pPr>
      <w:r>
        <w:t>E</w:t>
      </w:r>
      <w:r w:rsidRPr="00C1258A">
        <w:t>xcellent administration and IT skills, with a working knowledge of MS Office</w:t>
      </w:r>
    </w:p>
    <w:p w14:paraId="222BF374" w14:textId="77777777" w:rsidR="001B02CC" w:rsidRPr="00C1258A" w:rsidRDefault="001B02CC" w:rsidP="001B02CC">
      <w:pPr>
        <w:jc w:val="both"/>
        <w:rPr>
          <w:color w:val="000000"/>
        </w:rPr>
      </w:pPr>
    </w:p>
    <w:p w14:paraId="0B277B57" w14:textId="77777777" w:rsidR="001B02CC" w:rsidRDefault="001B02CC" w:rsidP="001B02CC">
      <w:pPr>
        <w:jc w:val="both"/>
      </w:pPr>
      <w:r>
        <w:rPr>
          <w:noProof/>
        </w:rPr>
        <mc:AlternateContent>
          <mc:Choice Requires="wps">
            <w:drawing>
              <wp:anchor distT="0" distB="0" distL="114300" distR="114300" simplePos="0" relativeHeight="251662336" behindDoc="0" locked="0" layoutInCell="1" allowOverlap="1" wp14:anchorId="05B71AF7" wp14:editId="5C9232A5">
                <wp:simplePos x="0" y="0"/>
                <wp:positionH relativeFrom="column">
                  <wp:posOffset>0</wp:posOffset>
                </wp:positionH>
                <wp:positionV relativeFrom="paragraph">
                  <wp:posOffset>0</wp:posOffset>
                </wp:positionV>
                <wp:extent cx="0" cy="0"/>
                <wp:effectExtent l="9525" t="9525" r="9525" b="9525"/>
                <wp:wrapNone/>
                <wp:docPr id="4" name="Text Box 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000000"/>
                          </a:solidFill>
                          <a:miter lim="800000"/>
                          <a:headEnd/>
                          <a:tailEnd/>
                        </a:ln>
                      </wps:spPr>
                      <wps:txbx>
                        <w:txbxContent>
                          <w:p w14:paraId="02839CD1" w14:textId="77777777" w:rsidR="001B02CC" w:rsidRDefault="001B02CC" w:rsidP="001B02CC">
                            <w:pPr>
                              <w:rPr>
                                <w:noProof/>
                              </w:rPr>
                            </w:pPr>
                            <w:r>
                              <w:rPr>
                                <w:noProof/>
                              </w:rPr>
                              <w:t>Version:1.10.0.8</w:t>
                            </w:r>
                          </w:p>
                          <w:p w14:paraId="0E23BB5F" w14:textId="77777777" w:rsidR="001B02CC" w:rsidRDefault="001B02CC" w:rsidP="001B02CC">
                            <w:pPr>
                              <w:rPr>
                                <w:noProof/>
                              </w:rPr>
                            </w:pPr>
                            <w:r>
                              <w:rPr>
                                <w:noProof/>
                              </w:rPr>
                              <w:t>Hash:I8BwfoDGaHE588v1Y1OdJH4kZfM=</w:t>
                            </w:r>
                          </w:p>
                          <w:p w14:paraId="0BD7DCE5" w14:textId="77777777" w:rsidR="001B02CC" w:rsidRDefault="001B02CC" w:rsidP="001B02CC">
                            <w:pPr>
                              <w:rPr>
                                <w:noProof/>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5B71AF7" id="Text Box 4" o:spid="_x0000_s1027" type="#_x0000_t202" style="position:absolute;left:0;text-align:left;margin-left:0;margin-top:0;width:0;height:0;z-index:251662336;visibility:hidden;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">
                <v:textbox style="mso-fit-shape-to-text:t">
                  <w:txbxContent>
                    <w:p w14:paraId="02839CD1" w14:textId="77777777" w:rsidR="001B02CC" w:rsidRDefault="001B02CC" w:rsidP="001B02CC">
                      <w:pPr>
                        <w:rPr>
                          <w:noProof/>
                        </w:rPr>
                      </w:pPr>
                      <w:r>
                        <w:rPr>
                          <w:noProof/>
                        </w:rPr>
                        <w:t>Version:1.10.0.8</w:t>
                      </w:r>
                    </w:p>
                    <w:p w14:paraId="0E23BB5F" w14:textId="77777777" w:rsidR="001B02CC" w:rsidRDefault="001B02CC" w:rsidP="001B02CC">
                      <w:pPr>
                        <w:rPr>
                          <w:noProof/>
                        </w:rPr>
                      </w:pPr>
                      <w:r>
                        <w:rPr>
                          <w:noProof/>
                        </w:rPr>
                        <w:t>Hash:I8BwfoDGaHE588v1Y1OdJH4kZfM=</w:t>
                      </w:r>
                    </w:p>
                    <w:p w14:paraId="0BD7DCE5" w14:textId="77777777" w:rsidR="001B02CC" w:rsidRDefault="001B02CC" w:rsidP="001B02CC">
                      <w:pPr>
                        <w:rPr>
                          <w:noProof/>
                        </w:rPr>
                      </w:pPr>
                    </w:p>
                  </w:txbxContent>
                </v:textbox>
              </v:shape>
            </w:pict>
          </mc:Fallback>
        </mc:AlternateContent>
      </w:r>
      <w:r>
        <w:t>A</w:t>
      </w:r>
      <w:r w:rsidRPr="0044030B">
        <w:t xml:space="preserve"> high standard of literacy sufficient to understand written and spoken instructions, and numeric skills sufficient to work accurately with figures a</w:t>
      </w:r>
      <w:r>
        <w:t>nd maintain attention to detail</w:t>
      </w:r>
    </w:p>
    <w:p w14:paraId="04B3760D" w14:textId="77777777" w:rsidR="001B02CC" w:rsidRDefault="001B02CC" w:rsidP="001B02CC">
      <w:pPr>
        <w:jc w:val="both"/>
      </w:pPr>
    </w:p>
    <w:p w14:paraId="73C48219" w14:textId="77777777" w:rsidR="001B02CC" w:rsidRPr="00437A26" w:rsidRDefault="001B02CC" w:rsidP="001B02CC">
      <w:pPr>
        <w:pStyle w:val="Heading2"/>
        <w:jc w:val="both"/>
        <w:rPr>
          <w:rFonts w:ascii="Arial Narrow" w:hAnsi="Arial Narrow"/>
          <w:b/>
          <w:bCs/>
          <w:i/>
          <w:iCs/>
          <w:color w:val="000000"/>
          <w:sz w:val="24"/>
          <w:szCs w:val="24"/>
        </w:rPr>
      </w:pPr>
      <w:r w:rsidRPr="00437A26">
        <w:rPr>
          <w:rFonts w:ascii="Gill Sans MT Light" w:hAnsi="Gill Sans MT Light"/>
          <w:b/>
          <w:color w:val="9E2433"/>
          <w:sz w:val="24"/>
          <w:szCs w:val="24"/>
        </w:rPr>
        <w:t xml:space="preserve">Desirable </w:t>
      </w:r>
    </w:p>
    <w:p w14:paraId="54BFEDD2" w14:textId="77777777" w:rsidR="001B02CC" w:rsidRPr="00F9571A" w:rsidRDefault="001B02CC" w:rsidP="001B02CC"/>
    <w:p w14:paraId="62136B20" w14:textId="77777777" w:rsidR="001B02CC" w:rsidRPr="00F9571A" w:rsidRDefault="001B02CC" w:rsidP="001B02CC">
      <w:pPr>
        <w:jc w:val="both"/>
      </w:pPr>
      <w:r>
        <w:t>P</w:t>
      </w:r>
      <w:r w:rsidRPr="00F9571A">
        <w:t>articipated in recruitment and training activities</w:t>
      </w:r>
    </w:p>
    <w:p w14:paraId="1E01A2AA" w14:textId="77777777" w:rsidR="001B02CC" w:rsidRPr="00F9571A" w:rsidRDefault="001B02CC" w:rsidP="001B02CC">
      <w:pPr>
        <w:jc w:val="both"/>
      </w:pPr>
    </w:p>
    <w:p w14:paraId="3FCA06C9" w14:textId="77777777" w:rsidR="001B02CC" w:rsidRPr="00F9571A" w:rsidRDefault="001B02CC" w:rsidP="001B02CC">
      <w:pPr>
        <w:jc w:val="both"/>
      </w:pPr>
      <w:r>
        <w:t>P</w:t>
      </w:r>
      <w:r w:rsidRPr="00F9571A">
        <w:t>revious experience of absence and performance management</w:t>
      </w:r>
    </w:p>
    <w:p w14:paraId="44731B3F" w14:textId="77777777" w:rsidR="001B02CC" w:rsidRPr="00F9571A" w:rsidRDefault="001B02CC" w:rsidP="001B02CC">
      <w:pPr>
        <w:jc w:val="both"/>
      </w:pPr>
    </w:p>
    <w:p w14:paraId="0EE90BA4" w14:textId="77777777" w:rsidR="001B02CC" w:rsidRPr="00F9571A" w:rsidRDefault="001B02CC" w:rsidP="001B02CC">
      <w:pPr>
        <w:jc w:val="both"/>
      </w:pPr>
      <w:r>
        <w:t>A</w:t>
      </w:r>
      <w:r w:rsidRPr="00F9571A">
        <w:t xml:space="preserve">n interest in British history and/or history of art </w:t>
      </w:r>
    </w:p>
    <w:p w14:paraId="1D705E8F" w14:textId="77777777" w:rsidR="001B02CC" w:rsidRPr="00F9571A" w:rsidRDefault="001B02CC" w:rsidP="001B02CC">
      <w:pPr>
        <w:jc w:val="both"/>
      </w:pPr>
    </w:p>
    <w:p w14:paraId="306508F9" w14:textId="02FC545A" w:rsidR="001B02CC" w:rsidRDefault="001B02CC" w:rsidP="001B02CC">
      <w:pPr>
        <w:jc w:val="both"/>
        <w:rPr>
          <w:spacing w:val="-2"/>
        </w:rPr>
      </w:pPr>
      <w:r>
        <w:t>P</w:t>
      </w:r>
      <w:r w:rsidRPr="00F9571A">
        <w:t>revious experience of working in the Gallery, Museum or Heritage sector</w:t>
      </w:r>
    </w:p>
    <w:p w14:paraId="2F160197" w14:textId="77777777" w:rsidR="001B02CC" w:rsidRDefault="001B02CC" w:rsidP="001B02CC"/>
    <w:sectPr w:rsidR="001B02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MT">
    <w:altName w:val="Segoe UI"/>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oudyOlSt BT">
    <w:altName w:val="Georgia"/>
    <w:charset w:val="00"/>
    <w:family w:val="roman"/>
    <w:pitch w:val="variable"/>
    <w:sig w:usb0="800000AF" w:usb1="1000204A" w:usb2="00000000" w:usb3="00000000" w:csb0="0000001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Gill Sans MT Light">
    <w:altName w:val="Segoe UI Semilight"/>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2CC"/>
    <w:rsid w:val="0003690E"/>
    <w:rsid w:val="000D2D7B"/>
    <w:rsid w:val="001B02CC"/>
    <w:rsid w:val="00211128"/>
    <w:rsid w:val="0035746D"/>
    <w:rsid w:val="003C3095"/>
    <w:rsid w:val="00416B1F"/>
    <w:rsid w:val="00437A26"/>
    <w:rsid w:val="0046331D"/>
    <w:rsid w:val="004F7A6C"/>
    <w:rsid w:val="00553C8F"/>
    <w:rsid w:val="006B1CA0"/>
    <w:rsid w:val="006B54F3"/>
    <w:rsid w:val="0081356F"/>
    <w:rsid w:val="008B793E"/>
    <w:rsid w:val="00980DF8"/>
    <w:rsid w:val="00A349A6"/>
    <w:rsid w:val="00A949FC"/>
    <w:rsid w:val="00BE50D2"/>
    <w:rsid w:val="00BE6395"/>
    <w:rsid w:val="00C00383"/>
    <w:rsid w:val="00C247C1"/>
    <w:rsid w:val="00D41844"/>
    <w:rsid w:val="00E305FA"/>
    <w:rsid w:val="00F000D8"/>
    <w:rsid w:val="00F800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B3921"/>
  <w15:chartTrackingRefBased/>
  <w15:docId w15:val="{3757484F-8E74-4D50-A8D2-6CD304569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2CC"/>
    <w:pPr>
      <w:spacing w:after="0" w:line="240" w:lineRule="auto"/>
    </w:pPr>
    <w:rPr>
      <w:rFonts w:ascii="Gill Sans MT" w:eastAsia="Times New Roman" w:hAnsi="Gill Sans MT" w:cs="Times New Roman"/>
      <w:color w:val="4E585D"/>
      <w:sz w:val="24"/>
      <w:szCs w:val="24"/>
      <w:lang w:eastAsia="en-GB"/>
    </w:rPr>
  </w:style>
  <w:style w:type="paragraph" w:styleId="Heading2">
    <w:name w:val="heading 2"/>
    <w:basedOn w:val="Normal"/>
    <w:next w:val="Normal"/>
    <w:link w:val="Heading2Char"/>
    <w:uiPriority w:val="9"/>
    <w:semiHidden/>
    <w:unhideWhenUsed/>
    <w:qFormat/>
    <w:rsid w:val="001B02C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1B02CC"/>
    <w:pPr>
      <w:keepNext/>
      <w:spacing w:before="240" w:after="60"/>
      <w:outlineLvl w:val="2"/>
    </w:pPr>
    <w:rPr>
      <w:rFonts w:ascii="Arial" w:hAnsi="Arial" w:cs="Arial"/>
      <w:b/>
      <w:bCs/>
      <w:color w:val="auto"/>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B02CC"/>
    <w:rPr>
      <w:rFonts w:ascii="Arial" w:eastAsia="Times New Roman" w:hAnsi="Arial" w:cs="Arial"/>
      <w:b/>
      <w:bCs/>
      <w:sz w:val="26"/>
      <w:szCs w:val="26"/>
    </w:rPr>
  </w:style>
  <w:style w:type="paragraph" w:styleId="ListParagraph">
    <w:name w:val="List Paragraph"/>
    <w:basedOn w:val="Normal"/>
    <w:uiPriority w:val="34"/>
    <w:qFormat/>
    <w:rsid w:val="001B02CC"/>
    <w:pPr>
      <w:ind w:left="720"/>
      <w:contextualSpacing/>
    </w:pPr>
  </w:style>
  <w:style w:type="character" w:styleId="CommentReference">
    <w:name w:val="annotation reference"/>
    <w:basedOn w:val="DefaultParagraphFont"/>
    <w:semiHidden/>
    <w:unhideWhenUsed/>
    <w:rsid w:val="001B02CC"/>
    <w:rPr>
      <w:sz w:val="16"/>
      <w:szCs w:val="16"/>
    </w:rPr>
  </w:style>
  <w:style w:type="paragraph" w:styleId="CommentText">
    <w:name w:val="annotation text"/>
    <w:basedOn w:val="Normal"/>
    <w:link w:val="CommentTextChar"/>
    <w:semiHidden/>
    <w:unhideWhenUsed/>
    <w:rsid w:val="001B02CC"/>
    <w:rPr>
      <w:sz w:val="20"/>
      <w:szCs w:val="20"/>
    </w:rPr>
  </w:style>
  <w:style w:type="character" w:customStyle="1" w:styleId="CommentTextChar">
    <w:name w:val="Comment Text Char"/>
    <w:basedOn w:val="DefaultParagraphFont"/>
    <w:link w:val="CommentText"/>
    <w:semiHidden/>
    <w:rsid w:val="001B02CC"/>
    <w:rPr>
      <w:rFonts w:ascii="Gill Sans MT" w:eastAsia="Times New Roman" w:hAnsi="Gill Sans MT" w:cs="Times New Roman"/>
      <w:color w:val="4E585D"/>
      <w:sz w:val="20"/>
      <w:szCs w:val="20"/>
      <w:lang w:eastAsia="en-GB"/>
    </w:rPr>
  </w:style>
  <w:style w:type="paragraph" w:styleId="BalloonText">
    <w:name w:val="Balloon Text"/>
    <w:basedOn w:val="Normal"/>
    <w:link w:val="BalloonTextChar"/>
    <w:uiPriority w:val="99"/>
    <w:semiHidden/>
    <w:unhideWhenUsed/>
    <w:rsid w:val="001B02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2CC"/>
    <w:rPr>
      <w:rFonts w:ascii="Segoe UI" w:eastAsia="Times New Roman" w:hAnsi="Segoe UI" w:cs="Segoe UI"/>
      <w:color w:val="4E585D"/>
      <w:sz w:val="18"/>
      <w:szCs w:val="18"/>
      <w:lang w:eastAsia="en-GB"/>
    </w:rPr>
  </w:style>
  <w:style w:type="character" w:customStyle="1" w:styleId="Heading2Char">
    <w:name w:val="Heading 2 Char"/>
    <w:basedOn w:val="DefaultParagraphFont"/>
    <w:link w:val="Heading2"/>
    <w:uiPriority w:val="9"/>
    <w:semiHidden/>
    <w:rsid w:val="001B02CC"/>
    <w:rPr>
      <w:rFonts w:asciiTheme="majorHAnsi" w:eastAsiaTheme="majorEastAsia" w:hAnsiTheme="majorHAnsi" w:cstheme="majorBidi"/>
      <w:color w:val="2E74B5"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756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diagramDrawing" Target="diagrams/drawing1.xml"/><Relationship Id="rId3" Type="http://schemas.openxmlformats.org/officeDocument/2006/relationships/webSettings" Target="webSettings.xml"/><Relationship Id="rId7" Type="http://schemas.openxmlformats.org/officeDocument/2006/relationships/diagramColors" Target="diagrams/colors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QuickStyle" Target="diagrams/quickStyle1.xml"/><Relationship Id="rId5" Type="http://schemas.openxmlformats.org/officeDocument/2006/relationships/diagramLayout" Target="diagrams/layout1.xml"/><Relationship Id="rId10" Type="http://schemas.openxmlformats.org/officeDocument/2006/relationships/theme" Target="theme/theme1.xml"/><Relationship Id="rId4" Type="http://schemas.openxmlformats.org/officeDocument/2006/relationships/diagramData" Target="diagrams/data1.xml"/><Relationship Id="rId9"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3B9D9E9-12A1-42EF-9A43-B0EABB72F691}" type="doc">
      <dgm:prSet loTypeId="urn:microsoft.com/office/officeart/2005/8/layout/orgChart1" loCatId="hierarchy" qsTypeId="urn:microsoft.com/office/officeart/2005/8/quickstyle/simple1" qsCatId="simple" csTypeId="urn:microsoft.com/office/officeart/2005/8/colors/accent1_2" csCatId="accent1" phldr="1"/>
      <dgm:spPr/>
    </dgm:pt>
    <dgm:pt modelId="{B97A59D7-69E2-47B6-9CE9-D248C3C0473C}">
      <dgm:prSet/>
      <dgm:spPr>
        <a:solidFill>
          <a:srgbClr val="600000"/>
        </a:solidFill>
      </dgm:spPr>
      <dgm:t>
        <a:bodyPr/>
        <a:lstStyle/>
        <a:p>
          <a:pPr marR="0" algn="ctr" rtl="0"/>
          <a:r>
            <a:rPr lang="en-GB" b="0" i="0" u="none" strike="noStrike" baseline="0" smtClean="0">
              <a:latin typeface="Gill Sans MT"/>
            </a:rPr>
            <a:t>Visitor Experience Director</a:t>
          </a:r>
          <a:endParaRPr lang="en-GB" smtClean="0"/>
        </a:p>
      </dgm:t>
    </dgm:pt>
    <dgm:pt modelId="{3CF5523E-6476-469D-8EA0-848F264CF858}" type="parTrans" cxnId="{9055AD46-C263-421C-9572-778C63A8F9C6}">
      <dgm:prSet/>
      <dgm:spPr/>
      <dgm:t>
        <a:bodyPr/>
        <a:lstStyle/>
        <a:p>
          <a:endParaRPr lang="en-US"/>
        </a:p>
      </dgm:t>
    </dgm:pt>
    <dgm:pt modelId="{29C44033-FE0F-4EC3-BA8E-612D294C8421}" type="sibTrans" cxnId="{9055AD46-C263-421C-9572-778C63A8F9C6}">
      <dgm:prSet/>
      <dgm:spPr/>
      <dgm:t>
        <a:bodyPr/>
        <a:lstStyle/>
        <a:p>
          <a:endParaRPr lang="en-US"/>
        </a:p>
      </dgm:t>
    </dgm:pt>
    <dgm:pt modelId="{03604EDD-38F5-4C5C-8872-B51969ED2EAB}">
      <dgm:prSet/>
      <dgm:spPr>
        <a:solidFill>
          <a:srgbClr val="600000"/>
        </a:solidFill>
      </dgm:spPr>
      <dgm:t>
        <a:bodyPr/>
        <a:lstStyle/>
        <a:p>
          <a:pPr marR="0" algn="ctr" rtl="0"/>
          <a:r>
            <a:rPr lang="en-GB" b="0" i="0" u="none" strike="noStrike" baseline="0" smtClean="0">
              <a:latin typeface="Gill Sans MT"/>
            </a:rPr>
            <a:t>Head of Visitor Services,</a:t>
          </a:r>
        </a:p>
        <a:p>
          <a:pPr marR="0" algn="ctr" rtl="0"/>
          <a:r>
            <a:rPr lang="en-GB" b="0" i="0" u="none" strike="noStrike" baseline="0" smtClean="0">
              <a:latin typeface="Gill Sans MT"/>
            </a:rPr>
            <a:t> Palace of Holyroodhouse</a:t>
          </a:r>
        </a:p>
      </dgm:t>
    </dgm:pt>
    <dgm:pt modelId="{53DB02AB-AA15-409C-AE00-81EC63FAAE7C}" type="parTrans" cxnId="{AC09551A-499E-4E6C-82C2-CF4025D5CFEE}">
      <dgm:prSet/>
      <dgm:spPr>
        <a:ln>
          <a:solidFill>
            <a:srgbClr val="600000"/>
          </a:solidFill>
        </a:ln>
      </dgm:spPr>
      <dgm:t>
        <a:bodyPr/>
        <a:lstStyle/>
        <a:p>
          <a:endParaRPr lang="en-US"/>
        </a:p>
      </dgm:t>
    </dgm:pt>
    <dgm:pt modelId="{E45DFB86-2AFB-412C-81A4-98D23DAFB78B}" type="sibTrans" cxnId="{AC09551A-499E-4E6C-82C2-CF4025D5CFEE}">
      <dgm:prSet/>
      <dgm:spPr/>
      <dgm:t>
        <a:bodyPr/>
        <a:lstStyle/>
        <a:p>
          <a:endParaRPr lang="en-US"/>
        </a:p>
      </dgm:t>
    </dgm:pt>
    <dgm:pt modelId="{05F60437-E9B7-48BD-8413-745DFC22325E}">
      <dgm:prSet/>
      <dgm:spPr>
        <a:solidFill>
          <a:srgbClr val="600000"/>
        </a:solidFill>
      </dgm:spPr>
      <dgm:t>
        <a:bodyPr/>
        <a:lstStyle/>
        <a:p>
          <a:pPr marR="0" algn="ctr" rtl="0"/>
          <a:r>
            <a:rPr lang="en-GB" b="0" i="0" u="none" strike="noStrike" baseline="0" smtClean="0">
              <a:latin typeface="Gill Sans MT"/>
            </a:rPr>
            <a:t>Visitor Services Manager</a:t>
          </a:r>
          <a:endParaRPr lang="en-GB" smtClean="0"/>
        </a:p>
      </dgm:t>
    </dgm:pt>
    <dgm:pt modelId="{E5003AA1-73B6-472E-B007-80EA43C22AB4}" type="parTrans" cxnId="{92440695-7F3F-41DA-919D-CECD97EB1552}">
      <dgm:prSet/>
      <dgm:spPr>
        <a:ln>
          <a:solidFill>
            <a:srgbClr val="600000"/>
          </a:solidFill>
        </a:ln>
      </dgm:spPr>
      <dgm:t>
        <a:bodyPr/>
        <a:lstStyle/>
        <a:p>
          <a:endParaRPr lang="en-US"/>
        </a:p>
      </dgm:t>
    </dgm:pt>
    <dgm:pt modelId="{2ABA2CF9-2F10-4A34-A5FC-31289C154B0C}" type="sibTrans" cxnId="{92440695-7F3F-41DA-919D-CECD97EB1552}">
      <dgm:prSet/>
      <dgm:spPr/>
      <dgm:t>
        <a:bodyPr/>
        <a:lstStyle/>
        <a:p>
          <a:endParaRPr lang="en-US"/>
        </a:p>
      </dgm:t>
    </dgm:pt>
    <dgm:pt modelId="{DB9BE8C2-D8EB-43EF-B4AD-2597B29CFC72}">
      <dgm:prSet/>
      <dgm:spPr>
        <a:solidFill>
          <a:srgbClr val="600000"/>
        </a:solidFill>
      </dgm:spPr>
      <dgm:t>
        <a:bodyPr/>
        <a:lstStyle/>
        <a:p>
          <a:pPr marR="0" algn="ctr" rtl="0"/>
          <a:r>
            <a:rPr lang="en-GB" b="0" i="0" u="none" strike="noStrike" baseline="0" smtClean="0">
              <a:latin typeface="Gill Sans MT"/>
            </a:rPr>
            <a:t>Assistant Visitor Services Manager x4</a:t>
          </a:r>
          <a:endParaRPr lang="en-GB" smtClean="0"/>
        </a:p>
      </dgm:t>
    </dgm:pt>
    <dgm:pt modelId="{F6EDD8A3-3D5C-4982-B02B-BD2269A41CA6}" type="parTrans" cxnId="{88669AC9-C71F-4290-9464-59D54C092E5C}">
      <dgm:prSet/>
      <dgm:spPr>
        <a:solidFill>
          <a:srgbClr val="600000"/>
        </a:solidFill>
        <a:ln>
          <a:solidFill>
            <a:srgbClr val="600000"/>
          </a:solidFill>
        </a:ln>
      </dgm:spPr>
      <dgm:t>
        <a:bodyPr/>
        <a:lstStyle/>
        <a:p>
          <a:endParaRPr lang="en-US"/>
        </a:p>
      </dgm:t>
    </dgm:pt>
    <dgm:pt modelId="{995C44A1-B27E-4C2B-9D55-E20ED48D00C3}" type="sibTrans" cxnId="{88669AC9-C71F-4290-9464-59D54C092E5C}">
      <dgm:prSet/>
      <dgm:spPr/>
      <dgm:t>
        <a:bodyPr/>
        <a:lstStyle/>
        <a:p>
          <a:endParaRPr lang="en-US"/>
        </a:p>
      </dgm:t>
    </dgm:pt>
    <dgm:pt modelId="{1DBBA55E-0CCA-48E6-BA1C-ED6C593D9F98}" type="pres">
      <dgm:prSet presAssocID="{43B9D9E9-12A1-42EF-9A43-B0EABB72F691}" presName="hierChild1" presStyleCnt="0">
        <dgm:presLayoutVars>
          <dgm:orgChart val="1"/>
          <dgm:chPref val="1"/>
          <dgm:dir/>
          <dgm:animOne val="branch"/>
          <dgm:animLvl val="lvl"/>
          <dgm:resizeHandles/>
        </dgm:presLayoutVars>
      </dgm:prSet>
      <dgm:spPr/>
    </dgm:pt>
    <dgm:pt modelId="{9E3BF72E-EDD9-4B6C-8137-7663E2AF2365}" type="pres">
      <dgm:prSet presAssocID="{B97A59D7-69E2-47B6-9CE9-D248C3C0473C}" presName="hierRoot1" presStyleCnt="0">
        <dgm:presLayoutVars>
          <dgm:hierBranch val="r"/>
        </dgm:presLayoutVars>
      </dgm:prSet>
      <dgm:spPr/>
    </dgm:pt>
    <dgm:pt modelId="{E12CA922-8455-4CEF-A437-AC9CE86A30D1}" type="pres">
      <dgm:prSet presAssocID="{B97A59D7-69E2-47B6-9CE9-D248C3C0473C}" presName="rootComposite1" presStyleCnt="0"/>
      <dgm:spPr/>
    </dgm:pt>
    <dgm:pt modelId="{556A1150-EA51-44A7-BF6A-5264772F7366}" type="pres">
      <dgm:prSet presAssocID="{B97A59D7-69E2-47B6-9CE9-D248C3C0473C}" presName="rootText1" presStyleLbl="node0" presStyleIdx="0" presStyleCnt="1" custScaleX="160699" custLinFactX="-100000" custLinFactNeighborX="-111127" custLinFactNeighborY="-29">
        <dgm:presLayoutVars>
          <dgm:chPref val="3"/>
        </dgm:presLayoutVars>
      </dgm:prSet>
      <dgm:spPr/>
      <dgm:t>
        <a:bodyPr/>
        <a:lstStyle/>
        <a:p>
          <a:endParaRPr lang="en-US"/>
        </a:p>
      </dgm:t>
    </dgm:pt>
    <dgm:pt modelId="{5246C251-2A66-4240-AF36-6AAE9AD747E4}" type="pres">
      <dgm:prSet presAssocID="{B97A59D7-69E2-47B6-9CE9-D248C3C0473C}" presName="rootConnector1" presStyleLbl="node1" presStyleIdx="0" presStyleCnt="0"/>
      <dgm:spPr/>
      <dgm:t>
        <a:bodyPr/>
        <a:lstStyle/>
        <a:p>
          <a:endParaRPr lang="en-US"/>
        </a:p>
      </dgm:t>
    </dgm:pt>
    <dgm:pt modelId="{AF0C4FCA-D7E3-4F12-A1DC-19BAEAFBF4B6}" type="pres">
      <dgm:prSet presAssocID="{B97A59D7-69E2-47B6-9CE9-D248C3C0473C}" presName="hierChild2" presStyleCnt="0"/>
      <dgm:spPr/>
    </dgm:pt>
    <dgm:pt modelId="{D72C6DFE-787E-4EBC-944E-EBEC62C4743D}" type="pres">
      <dgm:prSet presAssocID="{53DB02AB-AA15-409C-AE00-81EC63FAAE7C}" presName="Name50" presStyleLbl="parChTrans1D2" presStyleIdx="0" presStyleCnt="1"/>
      <dgm:spPr/>
      <dgm:t>
        <a:bodyPr/>
        <a:lstStyle/>
        <a:p>
          <a:endParaRPr lang="en-US"/>
        </a:p>
      </dgm:t>
    </dgm:pt>
    <dgm:pt modelId="{37306825-AEC1-48CB-B05E-7F02B14CBA77}" type="pres">
      <dgm:prSet presAssocID="{03604EDD-38F5-4C5C-8872-B51969ED2EAB}" presName="hierRoot2" presStyleCnt="0">
        <dgm:presLayoutVars>
          <dgm:hierBranch val="r"/>
        </dgm:presLayoutVars>
      </dgm:prSet>
      <dgm:spPr/>
    </dgm:pt>
    <dgm:pt modelId="{4F4632DC-8F73-4F4D-8133-5C43208237AD}" type="pres">
      <dgm:prSet presAssocID="{03604EDD-38F5-4C5C-8872-B51969ED2EAB}" presName="rootComposite" presStyleCnt="0"/>
      <dgm:spPr/>
    </dgm:pt>
    <dgm:pt modelId="{8C4EA8C8-6369-40C7-8F72-31E7CD4040D5}" type="pres">
      <dgm:prSet presAssocID="{03604EDD-38F5-4C5C-8872-B51969ED2EAB}" presName="rootText" presStyleLbl="node2" presStyleIdx="0" presStyleCnt="1" custScaleX="155769" custLinFactNeighborX="-62400" custLinFactNeighborY="13858">
        <dgm:presLayoutVars>
          <dgm:chPref val="3"/>
        </dgm:presLayoutVars>
      </dgm:prSet>
      <dgm:spPr/>
      <dgm:t>
        <a:bodyPr/>
        <a:lstStyle/>
        <a:p>
          <a:endParaRPr lang="en-US"/>
        </a:p>
      </dgm:t>
    </dgm:pt>
    <dgm:pt modelId="{2307363C-037B-4594-B83D-7C0D1F105C35}" type="pres">
      <dgm:prSet presAssocID="{03604EDD-38F5-4C5C-8872-B51969ED2EAB}" presName="rootConnector" presStyleLbl="node2" presStyleIdx="0" presStyleCnt="1"/>
      <dgm:spPr/>
      <dgm:t>
        <a:bodyPr/>
        <a:lstStyle/>
        <a:p>
          <a:endParaRPr lang="en-US"/>
        </a:p>
      </dgm:t>
    </dgm:pt>
    <dgm:pt modelId="{C349EB74-B6CF-4931-BB3F-AF9DB36EFBE1}" type="pres">
      <dgm:prSet presAssocID="{03604EDD-38F5-4C5C-8872-B51969ED2EAB}" presName="hierChild4" presStyleCnt="0"/>
      <dgm:spPr/>
    </dgm:pt>
    <dgm:pt modelId="{FC010417-9829-4AF7-BBE7-54C0A8417336}" type="pres">
      <dgm:prSet presAssocID="{E5003AA1-73B6-472E-B007-80EA43C22AB4}" presName="Name50" presStyleLbl="parChTrans1D3" presStyleIdx="0" presStyleCnt="1"/>
      <dgm:spPr/>
      <dgm:t>
        <a:bodyPr/>
        <a:lstStyle/>
        <a:p>
          <a:endParaRPr lang="en-US"/>
        </a:p>
      </dgm:t>
    </dgm:pt>
    <dgm:pt modelId="{EFB4EBC7-9335-4AD3-A811-0FB41D8E90D6}" type="pres">
      <dgm:prSet presAssocID="{05F60437-E9B7-48BD-8413-745DFC22325E}" presName="hierRoot2" presStyleCnt="0">
        <dgm:presLayoutVars>
          <dgm:hierBranch val="hang"/>
        </dgm:presLayoutVars>
      </dgm:prSet>
      <dgm:spPr/>
    </dgm:pt>
    <dgm:pt modelId="{0D480389-788D-4508-8485-7B8BB6760B53}" type="pres">
      <dgm:prSet presAssocID="{05F60437-E9B7-48BD-8413-745DFC22325E}" presName="rootComposite" presStyleCnt="0"/>
      <dgm:spPr/>
    </dgm:pt>
    <dgm:pt modelId="{39403313-0A69-4594-ABFB-32DB8A172B49}" type="pres">
      <dgm:prSet presAssocID="{05F60437-E9B7-48BD-8413-745DFC22325E}" presName="rootText" presStyleLbl="node3" presStyleIdx="0" presStyleCnt="1" custScaleX="157127" custLinFactNeighborX="-14242" custLinFactNeighborY="2589">
        <dgm:presLayoutVars>
          <dgm:chPref val="3"/>
        </dgm:presLayoutVars>
      </dgm:prSet>
      <dgm:spPr/>
      <dgm:t>
        <a:bodyPr/>
        <a:lstStyle/>
        <a:p>
          <a:endParaRPr lang="en-US"/>
        </a:p>
      </dgm:t>
    </dgm:pt>
    <dgm:pt modelId="{309FCD35-C22C-43FE-9F5C-D6EE305BAA3B}" type="pres">
      <dgm:prSet presAssocID="{05F60437-E9B7-48BD-8413-745DFC22325E}" presName="rootConnector" presStyleLbl="node3" presStyleIdx="0" presStyleCnt="1"/>
      <dgm:spPr/>
      <dgm:t>
        <a:bodyPr/>
        <a:lstStyle/>
        <a:p>
          <a:endParaRPr lang="en-US"/>
        </a:p>
      </dgm:t>
    </dgm:pt>
    <dgm:pt modelId="{C2D87D65-3FAA-40EA-893B-2FAD897043FA}" type="pres">
      <dgm:prSet presAssocID="{05F60437-E9B7-48BD-8413-745DFC22325E}" presName="hierChild4" presStyleCnt="0"/>
      <dgm:spPr/>
    </dgm:pt>
    <dgm:pt modelId="{4ACEC9B4-3F02-47B4-80C4-999D3739CA99}" type="pres">
      <dgm:prSet presAssocID="{F6EDD8A3-3D5C-4982-B02B-BD2269A41CA6}" presName="Name48" presStyleLbl="parChTrans1D4" presStyleIdx="0" presStyleCnt="1"/>
      <dgm:spPr/>
      <dgm:t>
        <a:bodyPr/>
        <a:lstStyle/>
        <a:p>
          <a:endParaRPr lang="en-US"/>
        </a:p>
      </dgm:t>
    </dgm:pt>
    <dgm:pt modelId="{CA6FC145-466E-46D0-9BD5-38CD101103CC}" type="pres">
      <dgm:prSet presAssocID="{DB9BE8C2-D8EB-43EF-B4AD-2597B29CFC72}" presName="hierRoot2" presStyleCnt="0">
        <dgm:presLayoutVars>
          <dgm:hierBranch val="r"/>
        </dgm:presLayoutVars>
      </dgm:prSet>
      <dgm:spPr/>
    </dgm:pt>
    <dgm:pt modelId="{0F63C5F7-B8F1-4D76-8D09-6A205243D55D}" type="pres">
      <dgm:prSet presAssocID="{DB9BE8C2-D8EB-43EF-B4AD-2597B29CFC72}" presName="rootComposite" presStyleCnt="0"/>
      <dgm:spPr/>
    </dgm:pt>
    <dgm:pt modelId="{EE37BF7E-5BE8-4D4F-848F-63C27D2F1C31}" type="pres">
      <dgm:prSet presAssocID="{DB9BE8C2-D8EB-43EF-B4AD-2597B29CFC72}" presName="rootText" presStyleLbl="node4" presStyleIdx="0" presStyleCnt="1" custScaleX="147625" custLinFactX="100000" custLinFactNeighborX="154509" custLinFactNeighborY="-14461">
        <dgm:presLayoutVars>
          <dgm:chPref val="3"/>
        </dgm:presLayoutVars>
      </dgm:prSet>
      <dgm:spPr/>
      <dgm:t>
        <a:bodyPr/>
        <a:lstStyle/>
        <a:p>
          <a:endParaRPr lang="en-US"/>
        </a:p>
      </dgm:t>
    </dgm:pt>
    <dgm:pt modelId="{C36C8381-25A3-43C2-9F92-500E7D89A5B9}" type="pres">
      <dgm:prSet presAssocID="{DB9BE8C2-D8EB-43EF-B4AD-2597B29CFC72}" presName="rootConnector" presStyleLbl="node4" presStyleIdx="0" presStyleCnt="1"/>
      <dgm:spPr/>
      <dgm:t>
        <a:bodyPr/>
        <a:lstStyle/>
        <a:p>
          <a:endParaRPr lang="en-US"/>
        </a:p>
      </dgm:t>
    </dgm:pt>
    <dgm:pt modelId="{3041C61C-C5B2-43A9-B089-55930C396070}" type="pres">
      <dgm:prSet presAssocID="{DB9BE8C2-D8EB-43EF-B4AD-2597B29CFC72}" presName="hierChild4" presStyleCnt="0"/>
      <dgm:spPr/>
    </dgm:pt>
    <dgm:pt modelId="{AA49ADE4-7AD9-475C-A17C-B451ADCC36B6}" type="pres">
      <dgm:prSet presAssocID="{DB9BE8C2-D8EB-43EF-B4AD-2597B29CFC72}" presName="hierChild5" presStyleCnt="0"/>
      <dgm:spPr/>
    </dgm:pt>
    <dgm:pt modelId="{F3FE84B8-D1F9-4EAA-BA09-7FBFD546BA66}" type="pres">
      <dgm:prSet presAssocID="{05F60437-E9B7-48BD-8413-745DFC22325E}" presName="hierChild5" presStyleCnt="0"/>
      <dgm:spPr/>
    </dgm:pt>
    <dgm:pt modelId="{9E525C53-D6FD-4EA8-86EC-6007DE5B4D99}" type="pres">
      <dgm:prSet presAssocID="{03604EDD-38F5-4C5C-8872-B51969ED2EAB}" presName="hierChild5" presStyleCnt="0"/>
      <dgm:spPr/>
    </dgm:pt>
    <dgm:pt modelId="{CF494101-0438-4C67-B282-1ADD49BE0287}" type="pres">
      <dgm:prSet presAssocID="{B97A59D7-69E2-47B6-9CE9-D248C3C0473C}" presName="hierChild3" presStyleCnt="0"/>
      <dgm:spPr/>
    </dgm:pt>
  </dgm:ptLst>
  <dgm:cxnLst>
    <dgm:cxn modelId="{2E07F160-8D63-4B27-8551-5BEF30880E41}" type="presOf" srcId="{B97A59D7-69E2-47B6-9CE9-D248C3C0473C}" destId="{5246C251-2A66-4240-AF36-6AAE9AD747E4}" srcOrd="1" destOrd="0" presId="urn:microsoft.com/office/officeart/2005/8/layout/orgChart1"/>
    <dgm:cxn modelId="{80D2459D-53C1-4C86-89DA-E4FD7A5CAE6C}" type="presOf" srcId="{05F60437-E9B7-48BD-8413-745DFC22325E}" destId="{39403313-0A69-4594-ABFB-32DB8A172B49}" srcOrd="0" destOrd="0" presId="urn:microsoft.com/office/officeart/2005/8/layout/orgChart1"/>
    <dgm:cxn modelId="{25635F0B-55EC-4992-AE88-71D0E33123B2}" type="presOf" srcId="{03604EDD-38F5-4C5C-8872-B51969ED2EAB}" destId="{8C4EA8C8-6369-40C7-8F72-31E7CD4040D5}" srcOrd="0" destOrd="0" presId="urn:microsoft.com/office/officeart/2005/8/layout/orgChart1"/>
    <dgm:cxn modelId="{F96E3F09-0443-4F2E-A976-86D9E797D490}" type="presOf" srcId="{DB9BE8C2-D8EB-43EF-B4AD-2597B29CFC72}" destId="{C36C8381-25A3-43C2-9F92-500E7D89A5B9}" srcOrd="1" destOrd="0" presId="urn:microsoft.com/office/officeart/2005/8/layout/orgChart1"/>
    <dgm:cxn modelId="{069CB45D-145E-4929-802B-A34476BE2B2B}" type="presOf" srcId="{53DB02AB-AA15-409C-AE00-81EC63FAAE7C}" destId="{D72C6DFE-787E-4EBC-944E-EBEC62C4743D}" srcOrd="0" destOrd="0" presId="urn:microsoft.com/office/officeart/2005/8/layout/orgChart1"/>
    <dgm:cxn modelId="{5C17E322-2658-4F62-95D9-E4A4604F5BCC}" type="presOf" srcId="{B97A59D7-69E2-47B6-9CE9-D248C3C0473C}" destId="{556A1150-EA51-44A7-BF6A-5264772F7366}" srcOrd="0" destOrd="0" presId="urn:microsoft.com/office/officeart/2005/8/layout/orgChart1"/>
    <dgm:cxn modelId="{276DE835-AC1B-44C7-BBCF-400A39749EB7}" type="presOf" srcId="{E5003AA1-73B6-472E-B007-80EA43C22AB4}" destId="{FC010417-9829-4AF7-BBE7-54C0A8417336}" srcOrd="0" destOrd="0" presId="urn:microsoft.com/office/officeart/2005/8/layout/orgChart1"/>
    <dgm:cxn modelId="{92440695-7F3F-41DA-919D-CECD97EB1552}" srcId="{03604EDD-38F5-4C5C-8872-B51969ED2EAB}" destId="{05F60437-E9B7-48BD-8413-745DFC22325E}" srcOrd="0" destOrd="0" parTransId="{E5003AA1-73B6-472E-B007-80EA43C22AB4}" sibTransId="{2ABA2CF9-2F10-4A34-A5FC-31289C154B0C}"/>
    <dgm:cxn modelId="{91798563-8880-4A79-A95E-B8E351D2C3EB}" type="presOf" srcId="{F6EDD8A3-3D5C-4982-B02B-BD2269A41CA6}" destId="{4ACEC9B4-3F02-47B4-80C4-999D3739CA99}" srcOrd="0" destOrd="0" presId="urn:microsoft.com/office/officeart/2005/8/layout/orgChart1"/>
    <dgm:cxn modelId="{190CFC73-0180-46BD-8D6D-89A0B28EBF6E}" type="presOf" srcId="{DB9BE8C2-D8EB-43EF-B4AD-2597B29CFC72}" destId="{EE37BF7E-5BE8-4D4F-848F-63C27D2F1C31}" srcOrd="0" destOrd="0" presId="urn:microsoft.com/office/officeart/2005/8/layout/orgChart1"/>
    <dgm:cxn modelId="{AC09551A-499E-4E6C-82C2-CF4025D5CFEE}" srcId="{B97A59D7-69E2-47B6-9CE9-D248C3C0473C}" destId="{03604EDD-38F5-4C5C-8872-B51969ED2EAB}" srcOrd="0" destOrd="0" parTransId="{53DB02AB-AA15-409C-AE00-81EC63FAAE7C}" sibTransId="{E45DFB86-2AFB-412C-81A4-98D23DAFB78B}"/>
    <dgm:cxn modelId="{D43ED9B8-1874-4E78-B024-441D5D0E3E2B}" type="presOf" srcId="{43B9D9E9-12A1-42EF-9A43-B0EABB72F691}" destId="{1DBBA55E-0CCA-48E6-BA1C-ED6C593D9F98}" srcOrd="0" destOrd="0" presId="urn:microsoft.com/office/officeart/2005/8/layout/orgChart1"/>
    <dgm:cxn modelId="{266369BD-29C4-4EEA-9456-8857CCE4807A}" type="presOf" srcId="{03604EDD-38F5-4C5C-8872-B51969ED2EAB}" destId="{2307363C-037B-4594-B83D-7C0D1F105C35}" srcOrd="1" destOrd="0" presId="urn:microsoft.com/office/officeart/2005/8/layout/orgChart1"/>
    <dgm:cxn modelId="{88669AC9-C71F-4290-9464-59D54C092E5C}" srcId="{05F60437-E9B7-48BD-8413-745DFC22325E}" destId="{DB9BE8C2-D8EB-43EF-B4AD-2597B29CFC72}" srcOrd="0" destOrd="0" parTransId="{F6EDD8A3-3D5C-4982-B02B-BD2269A41CA6}" sibTransId="{995C44A1-B27E-4C2B-9D55-E20ED48D00C3}"/>
    <dgm:cxn modelId="{9055AD46-C263-421C-9572-778C63A8F9C6}" srcId="{43B9D9E9-12A1-42EF-9A43-B0EABB72F691}" destId="{B97A59D7-69E2-47B6-9CE9-D248C3C0473C}" srcOrd="0" destOrd="0" parTransId="{3CF5523E-6476-469D-8EA0-848F264CF858}" sibTransId="{29C44033-FE0F-4EC3-BA8E-612D294C8421}"/>
    <dgm:cxn modelId="{63B69F45-4BB3-4A57-AA93-F798FA71E15C}" type="presOf" srcId="{05F60437-E9B7-48BD-8413-745DFC22325E}" destId="{309FCD35-C22C-43FE-9F5C-D6EE305BAA3B}" srcOrd="1" destOrd="0" presId="urn:microsoft.com/office/officeart/2005/8/layout/orgChart1"/>
    <dgm:cxn modelId="{D8C09B68-F8F9-412D-AB38-6A0B40DBF650}" type="presParOf" srcId="{1DBBA55E-0CCA-48E6-BA1C-ED6C593D9F98}" destId="{9E3BF72E-EDD9-4B6C-8137-7663E2AF2365}" srcOrd="0" destOrd="0" presId="urn:microsoft.com/office/officeart/2005/8/layout/orgChart1"/>
    <dgm:cxn modelId="{AC728AB0-5FED-4E78-8061-A51D179B9AD1}" type="presParOf" srcId="{9E3BF72E-EDD9-4B6C-8137-7663E2AF2365}" destId="{E12CA922-8455-4CEF-A437-AC9CE86A30D1}" srcOrd="0" destOrd="0" presId="urn:microsoft.com/office/officeart/2005/8/layout/orgChart1"/>
    <dgm:cxn modelId="{73075A61-1617-4D14-B811-D44D0F1D7929}" type="presParOf" srcId="{E12CA922-8455-4CEF-A437-AC9CE86A30D1}" destId="{556A1150-EA51-44A7-BF6A-5264772F7366}" srcOrd="0" destOrd="0" presId="urn:microsoft.com/office/officeart/2005/8/layout/orgChart1"/>
    <dgm:cxn modelId="{ABC79A95-7A4A-41D9-96CB-7A9A31EEF238}" type="presParOf" srcId="{E12CA922-8455-4CEF-A437-AC9CE86A30D1}" destId="{5246C251-2A66-4240-AF36-6AAE9AD747E4}" srcOrd="1" destOrd="0" presId="urn:microsoft.com/office/officeart/2005/8/layout/orgChart1"/>
    <dgm:cxn modelId="{9D8B5159-A9B0-4A60-B86E-DEEF41E9A071}" type="presParOf" srcId="{9E3BF72E-EDD9-4B6C-8137-7663E2AF2365}" destId="{AF0C4FCA-D7E3-4F12-A1DC-19BAEAFBF4B6}" srcOrd="1" destOrd="0" presId="urn:microsoft.com/office/officeart/2005/8/layout/orgChart1"/>
    <dgm:cxn modelId="{F87DDE57-2040-4A29-83CA-940AA523E177}" type="presParOf" srcId="{AF0C4FCA-D7E3-4F12-A1DC-19BAEAFBF4B6}" destId="{D72C6DFE-787E-4EBC-944E-EBEC62C4743D}" srcOrd="0" destOrd="0" presId="urn:microsoft.com/office/officeart/2005/8/layout/orgChart1"/>
    <dgm:cxn modelId="{B73E1C67-0C84-4FCF-A99A-FB20513B2C73}" type="presParOf" srcId="{AF0C4FCA-D7E3-4F12-A1DC-19BAEAFBF4B6}" destId="{37306825-AEC1-48CB-B05E-7F02B14CBA77}" srcOrd="1" destOrd="0" presId="urn:microsoft.com/office/officeart/2005/8/layout/orgChart1"/>
    <dgm:cxn modelId="{ACBECA53-B8B7-4B49-B105-61AD97212307}" type="presParOf" srcId="{37306825-AEC1-48CB-B05E-7F02B14CBA77}" destId="{4F4632DC-8F73-4F4D-8133-5C43208237AD}" srcOrd="0" destOrd="0" presId="urn:microsoft.com/office/officeart/2005/8/layout/orgChart1"/>
    <dgm:cxn modelId="{12C965B1-2659-4B82-970C-7AD461755C62}" type="presParOf" srcId="{4F4632DC-8F73-4F4D-8133-5C43208237AD}" destId="{8C4EA8C8-6369-40C7-8F72-31E7CD4040D5}" srcOrd="0" destOrd="0" presId="urn:microsoft.com/office/officeart/2005/8/layout/orgChart1"/>
    <dgm:cxn modelId="{1C1AA4DF-B659-456B-804A-48FBDC6CF8DE}" type="presParOf" srcId="{4F4632DC-8F73-4F4D-8133-5C43208237AD}" destId="{2307363C-037B-4594-B83D-7C0D1F105C35}" srcOrd="1" destOrd="0" presId="urn:microsoft.com/office/officeart/2005/8/layout/orgChart1"/>
    <dgm:cxn modelId="{4C36ADE5-0048-4EF4-B210-94BA27658FCA}" type="presParOf" srcId="{37306825-AEC1-48CB-B05E-7F02B14CBA77}" destId="{C349EB74-B6CF-4931-BB3F-AF9DB36EFBE1}" srcOrd="1" destOrd="0" presId="urn:microsoft.com/office/officeart/2005/8/layout/orgChart1"/>
    <dgm:cxn modelId="{3CF786B5-0C78-4CAF-BDDD-6C04CE17560B}" type="presParOf" srcId="{C349EB74-B6CF-4931-BB3F-AF9DB36EFBE1}" destId="{FC010417-9829-4AF7-BBE7-54C0A8417336}" srcOrd="0" destOrd="0" presId="urn:microsoft.com/office/officeart/2005/8/layout/orgChart1"/>
    <dgm:cxn modelId="{00A59811-83E6-4576-A2E7-E51EED7036E1}" type="presParOf" srcId="{C349EB74-B6CF-4931-BB3F-AF9DB36EFBE1}" destId="{EFB4EBC7-9335-4AD3-A811-0FB41D8E90D6}" srcOrd="1" destOrd="0" presId="urn:microsoft.com/office/officeart/2005/8/layout/orgChart1"/>
    <dgm:cxn modelId="{66D55EF8-699D-49E3-AF33-A74141F35819}" type="presParOf" srcId="{EFB4EBC7-9335-4AD3-A811-0FB41D8E90D6}" destId="{0D480389-788D-4508-8485-7B8BB6760B53}" srcOrd="0" destOrd="0" presId="urn:microsoft.com/office/officeart/2005/8/layout/orgChart1"/>
    <dgm:cxn modelId="{71610BA9-031D-407D-97E3-FE10A374AA39}" type="presParOf" srcId="{0D480389-788D-4508-8485-7B8BB6760B53}" destId="{39403313-0A69-4594-ABFB-32DB8A172B49}" srcOrd="0" destOrd="0" presId="urn:microsoft.com/office/officeart/2005/8/layout/orgChart1"/>
    <dgm:cxn modelId="{E5405D7B-4BD1-451A-A113-498F9A21126C}" type="presParOf" srcId="{0D480389-788D-4508-8485-7B8BB6760B53}" destId="{309FCD35-C22C-43FE-9F5C-D6EE305BAA3B}" srcOrd="1" destOrd="0" presId="urn:microsoft.com/office/officeart/2005/8/layout/orgChart1"/>
    <dgm:cxn modelId="{B4CBAEE9-B3A5-4735-A56D-963A8F298824}" type="presParOf" srcId="{EFB4EBC7-9335-4AD3-A811-0FB41D8E90D6}" destId="{C2D87D65-3FAA-40EA-893B-2FAD897043FA}" srcOrd="1" destOrd="0" presId="urn:microsoft.com/office/officeart/2005/8/layout/orgChart1"/>
    <dgm:cxn modelId="{93376567-50F4-41A3-B3A7-074DD49F16E1}" type="presParOf" srcId="{C2D87D65-3FAA-40EA-893B-2FAD897043FA}" destId="{4ACEC9B4-3F02-47B4-80C4-999D3739CA99}" srcOrd="0" destOrd="0" presId="urn:microsoft.com/office/officeart/2005/8/layout/orgChart1"/>
    <dgm:cxn modelId="{D3A9E5A2-3251-4E0F-B4D3-9BC0E6C81D6C}" type="presParOf" srcId="{C2D87D65-3FAA-40EA-893B-2FAD897043FA}" destId="{CA6FC145-466E-46D0-9BD5-38CD101103CC}" srcOrd="1" destOrd="0" presId="urn:microsoft.com/office/officeart/2005/8/layout/orgChart1"/>
    <dgm:cxn modelId="{3DCADB68-CB29-46CB-9E54-1244FA642C58}" type="presParOf" srcId="{CA6FC145-466E-46D0-9BD5-38CD101103CC}" destId="{0F63C5F7-B8F1-4D76-8D09-6A205243D55D}" srcOrd="0" destOrd="0" presId="urn:microsoft.com/office/officeart/2005/8/layout/orgChart1"/>
    <dgm:cxn modelId="{88BBE402-79D4-4BF1-A6E6-3C5A589CEEB1}" type="presParOf" srcId="{0F63C5F7-B8F1-4D76-8D09-6A205243D55D}" destId="{EE37BF7E-5BE8-4D4F-848F-63C27D2F1C31}" srcOrd="0" destOrd="0" presId="urn:microsoft.com/office/officeart/2005/8/layout/orgChart1"/>
    <dgm:cxn modelId="{E845E98D-754F-4E50-BD5F-38D57BA1632B}" type="presParOf" srcId="{0F63C5F7-B8F1-4D76-8D09-6A205243D55D}" destId="{C36C8381-25A3-43C2-9F92-500E7D89A5B9}" srcOrd="1" destOrd="0" presId="urn:microsoft.com/office/officeart/2005/8/layout/orgChart1"/>
    <dgm:cxn modelId="{9B8EFBD7-8241-4A9D-99A0-CBF46C7DABB3}" type="presParOf" srcId="{CA6FC145-466E-46D0-9BD5-38CD101103CC}" destId="{3041C61C-C5B2-43A9-B089-55930C396070}" srcOrd="1" destOrd="0" presId="urn:microsoft.com/office/officeart/2005/8/layout/orgChart1"/>
    <dgm:cxn modelId="{F3E047B7-2323-4521-8CD7-E02E60DC6F4B}" type="presParOf" srcId="{CA6FC145-466E-46D0-9BD5-38CD101103CC}" destId="{AA49ADE4-7AD9-475C-A17C-B451ADCC36B6}" srcOrd="2" destOrd="0" presId="urn:microsoft.com/office/officeart/2005/8/layout/orgChart1"/>
    <dgm:cxn modelId="{94016E5E-393E-4180-A231-3821F5451228}" type="presParOf" srcId="{EFB4EBC7-9335-4AD3-A811-0FB41D8E90D6}" destId="{F3FE84B8-D1F9-4EAA-BA09-7FBFD546BA66}" srcOrd="2" destOrd="0" presId="urn:microsoft.com/office/officeart/2005/8/layout/orgChart1"/>
    <dgm:cxn modelId="{729BC926-6057-40AD-8DE5-6B90F93D6297}" type="presParOf" srcId="{37306825-AEC1-48CB-B05E-7F02B14CBA77}" destId="{9E525C53-D6FD-4EA8-86EC-6007DE5B4D99}" srcOrd="2" destOrd="0" presId="urn:microsoft.com/office/officeart/2005/8/layout/orgChart1"/>
    <dgm:cxn modelId="{9EBA317E-9809-4A64-A2D0-BF4A765745C8}" type="presParOf" srcId="{9E3BF72E-EDD9-4B6C-8137-7663E2AF2365}" destId="{CF494101-0438-4C67-B282-1ADD49BE0287}" srcOrd="2" destOrd="0" presId="urn:microsoft.com/office/officeart/2005/8/layout/orgChart1"/>
  </dgm:cxnLst>
  <dgm:bg/>
  <dgm:whole/>
  <dgm:extLst>
    <a:ext uri="http://schemas.microsoft.com/office/drawing/2008/diagram">
      <dsp:dataModelExt xmlns:dsp="http://schemas.microsoft.com/office/drawing/2008/diagram" relId="rId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ACEC9B4-3F02-47B4-80C4-999D3739CA99}">
      <dsp:nvSpPr>
        <dsp:cNvPr id="0" name=""/>
        <dsp:cNvSpPr/>
      </dsp:nvSpPr>
      <dsp:spPr>
        <a:xfrm>
          <a:off x="3330940" y="1406682"/>
          <a:ext cx="804562" cy="272548"/>
        </a:xfrm>
        <a:custGeom>
          <a:avLst/>
          <a:gdLst/>
          <a:ahLst/>
          <a:cxnLst/>
          <a:rect l="0" t="0" r="0" b="0"/>
          <a:pathLst>
            <a:path>
              <a:moveTo>
                <a:pt x="0" y="0"/>
              </a:moveTo>
              <a:lnTo>
                <a:pt x="0" y="272548"/>
              </a:lnTo>
              <a:lnTo>
                <a:pt x="804562" y="272548"/>
              </a:lnTo>
            </a:path>
          </a:pathLst>
        </a:custGeom>
        <a:noFill/>
        <a:ln w="12700" cap="flat" cmpd="sng" algn="ctr">
          <a:solidFill>
            <a:srgbClr val="600000"/>
          </a:solidFill>
          <a:prstDash val="solid"/>
          <a:miter lim="800000"/>
        </a:ln>
        <a:effectLst/>
      </dsp:spPr>
      <dsp:style>
        <a:lnRef idx="2">
          <a:scrgbClr r="0" g="0" b="0"/>
        </a:lnRef>
        <a:fillRef idx="0">
          <a:scrgbClr r="0" g="0" b="0"/>
        </a:fillRef>
        <a:effectRef idx="0">
          <a:scrgbClr r="0" g="0" b="0"/>
        </a:effectRef>
        <a:fontRef idx="minor"/>
      </dsp:style>
    </dsp:sp>
    <dsp:sp modelId="{FC010417-9829-4AF7-BBE7-54C0A8417336}">
      <dsp:nvSpPr>
        <dsp:cNvPr id="0" name=""/>
        <dsp:cNvSpPr/>
      </dsp:nvSpPr>
      <dsp:spPr>
        <a:xfrm>
          <a:off x="1660750" y="931291"/>
          <a:ext cx="1098811" cy="293570"/>
        </a:xfrm>
        <a:custGeom>
          <a:avLst/>
          <a:gdLst/>
          <a:ahLst/>
          <a:cxnLst/>
          <a:rect l="0" t="0" r="0" b="0"/>
          <a:pathLst>
            <a:path>
              <a:moveTo>
                <a:pt x="0" y="0"/>
              </a:moveTo>
              <a:lnTo>
                <a:pt x="0" y="293570"/>
              </a:lnTo>
              <a:lnTo>
                <a:pt x="1098811" y="293570"/>
              </a:lnTo>
            </a:path>
          </a:pathLst>
        </a:custGeom>
        <a:noFill/>
        <a:ln w="12700" cap="flat" cmpd="sng" algn="ctr">
          <a:solidFill>
            <a:srgbClr val="600000"/>
          </a:solidFill>
          <a:prstDash val="solid"/>
          <a:miter lim="800000"/>
        </a:ln>
        <a:effectLst/>
      </dsp:spPr>
      <dsp:style>
        <a:lnRef idx="2">
          <a:scrgbClr r="0" g="0" b="0"/>
        </a:lnRef>
        <a:fillRef idx="0">
          <a:scrgbClr r="0" g="0" b="0"/>
        </a:fillRef>
        <a:effectRef idx="0">
          <a:scrgbClr r="0" g="0" b="0"/>
        </a:effectRef>
        <a:fontRef idx="minor"/>
      </dsp:style>
    </dsp:sp>
    <dsp:sp modelId="{D72C6DFE-787E-4EBC-944E-EBEC62C4743D}">
      <dsp:nvSpPr>
        <dsp:cNvPr id="0" name=""/>
        <dsp:cNvSpPr/>
      </dsp:nvSpPr>
      <dsp:spPr>
        <a:xfrm>
          <a:off x="290489" y="364422"/>
          <a:ext cx="1256973" cy="385048"/>
        </a:xfrm>
        <a:custGeom>
          <a:avLst/>
          <a:gdLst/>
          <a:ahLst/>
          <a:cxnLst/>
          <a:rect l="0" t="0" r="0" b="0"/>
          <a:pathLst>
            <a:path>
              <a:moveTo>
                <a:pt x="0" y="0"/>
              </a:moveTo>
              <a:lnTo>
                <a:pt x="0" y="385048"/>
              </a:lnTo>
              <a:lnTo>
                <a:pt x="1256973" y="385048"/>
              </a:lnTo>
            </a:path>
          </a:pathLst>
        </a:custGeom>
        <a:noFill/>
        <a:ln w="12700" cap="flat" cmpd="sng" algn="ctr">
          <a:solidFill>
            <a:srgbClr val="600000"/>
          </a:solidFill>
          <a:prstDash val="solid"/>
          <a:miter lim="800000"/>
        </a:ln>
        <a:effectLst/>
      </dsp:spPr>
      <dsp:style>
        <a:lnRef idx="2">
          <a:scrgbClr r="0" g="0" b="0"/>
        </a:lnRef>
        <a:fillRef idx="0">
          <a:scrgbClr r="0" g="0" b="0"/>
        </a:fillRef>
        <a:effectRef idx="0">
          <a:scrgbClr r="0" g="0" b="0"/>
        </a:effectRef>
        <a:fontRef idx="minor"/>
      </dsp:style>
    </dsp:sp>
    <dsp:sp modelId="{556A1150-EA51-44A7-BF6A-5264772F7366}">
      <dsp:nvSpPr>
        <dsp:cNvPr id="0" name=""/>
        <dsp:cNvSpPr/>
      </dsp:nvSpPr>
      <dsp:spPr>
        <a:xfrm>
          <a:off x="173616" y="782"/>
          <a:ext cx="1168733" cy="363640"/>
        </a:xfrm>
        <a:prstGeom prst="rect">
          <a:avLst/>
        </a:prstGeom>
        <a:solidFill>
          <a:srgbClr val="60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GB" sz="700" b="0" i="0" u="none" strike="noStrike" kern="1200" baseline="0" smtClean="0">
              <a:latin typeface="Gill Sans MT"/>
            </a:rPr>
            <a:t>Visitor Experience Director</a:t>
          </a:r>
          <a:endParaRPr lang="en-GB" sz="700" kern="1200" smtClean="0"/>
        </a:p>
      </dsp:txBody>
      <dsp:txXfrm>
        <a:off x="173616" y="782"/>
        <a:ext cx="1168733" cy="363640"/>
      </dsp:txXfrm>
    </dsp:sp>
    <dsp:sp modelId="{8C4EA8C8-6369-40C7-8F72-31E7CD4040D5}">
      <dsp:nvSpPr>
        <dsp:cNvPr id="0" name=""/>
        <dsp:cNvSpPr/>
      </dsp:nvSpPr>
      <dsp:spPr>
        <a:xfrm>
          <a:off x="1547462" y="567650"/>
          <a:ext cx="1132878" cy="363640"/>
        </a:xfrm>
        <a:prstGeom prst="rect">
          <a:avLst/>
        </a:prstGeom>
        <a:solidFill>
          <a:srgbClr val="60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GB" sz="700" b="0" i="0" u="none" strike="noStrike" kern="1200" baseline="0" smtClean="0">
              <a:latin typeface="Gill Sans MT"/>
            </a:rPr>
            <a:t>Head of Visitor Services,</a:t>
          </a:r>
        </a:p>
        <a:p>
          <a:pPr marR="0" lvl="0" algn="ctr" defTabSz="311150" rtl="0">
            <a:lnSpc>
              <a:spcPct val="90000"/>
            </a:lnSpc>
            <a:spcBef>
              <a:spcPct val="0"/>
            </a:spcBef>
            <a:spcAft>
              <a:spcPct val="35000"/>
            </a:spcAft>
          </a:pPr>
          <a:r>
            <a:rPr lang="en-GB" sz="700" b="0" i="0" u="none" strike="noStrike" kern="1200" baseline="0" smtClean="0">
              <a:latin typeface="Gill Sans MT"/>
            </a:rPr>
            <a:t> Palace of Holyroodhouse</a:t>
          </a:r>
        </a:p>
      </dsp:txBody>
      <dsp:txXfrm>
        <a:off x="1547462" y="567650"/>
        <a:ext cx="1132878" cy="363640"/>
      </dsp:txXfrm>
    </dsp:sp>
    <dsp:sp modelId="{39403313-0A69-4594-ABFB-32DB8A172B49}">
      <dsp:nvSpPr>
        <dsp:cNvPr id="0" name=""/>
        <dsp:cNvSpPr/>
      </dsp:nvSpPr>
      <dsp:spPr>
        <a:xfrm>
          <a:off x="2759562" y="1043041"/>
          <a:ext cx="1142755" cy="363640"/>
        </a:xfrm>
        <a:prstGeom prst="rect">
          <a:avLst/>
        </a:prstGeom>
        <a:solidFill>
          <a:srgbClr val="60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GB" sz="700" b="0" i="0" u="none" strike="noStrike" kern="1200" baseline="0" smtClean="0">
              <a:latin typeface="Gill Sans MT"/>
            </a:rPr>
            <a:t>Visitor Services Manager</a:t>
          </a:r>
          <a:endParaRPr lang="en-GB" sz="700" kern="1200" smtClean="0"/>
        </a:p>
      </dsp:txBody>
      <dsp:txXfrm>
        <a:off x="2759562" y="1043041"/>
        <a:ext cx="1142755" cy="363640"/>
      </dsp:txXfrm>
    </dsp:sp>
    <dsp:sp modelId="{EE37BF7E-5BE8-4D4F-848F-63C27D2F1C31}">
      <dsp:nvSpPr>
        <dsp:cNvPr id="0" name=""/>
        <dsp:cNvSpPr/>
      </dsp:nvSpPr>
      <dsp:spPr>
        <a:xfrm>
          <a:off x="4135502" y="1497410"/>
          <a:ext cx="1073648" cy="363640"/>
        </a:xfrm>
        <a:prstGeom prst="rect">
          <a:avLst/>
        </a:prstGeom>
        <a:solidFill>
          <a:srgbClr val="60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GB" sz="700" b="0" i="0" u="none" strike="noStrike" kern="1200" baseline="0" smtClean="0">
              <a:latin typeface="Gill Sans MT"/>
            </a:rPr>
            <a:t>Assistant Visitor Services Manager x4</a:t>
          </a:r>
          <a:endParaRPr lang="en-GB" sz="700" kern="1200" smtClean="0"/>
        </a:p>
      </dsp:txBody>
      <dsp:txXfrm>
        <a:off x="4135502" y="1497410"/>
        <a:ext cx="1073648" cy="36364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1575</Words>
  <Characters>8978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The Royal Household</Company>
  <LinksUpToDate>false</LinksUpToDate>
  <CharactersWithSpaces>10532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Cucciniello</dc:creator>
  <cp:keywords/>
  <dc:description/>
  <cp:lastModifiedBy>Sophia Cucciniello</cp:lastModifiedBy>
  <cp:revision>4</cp:revision>
  <cp:lastPrinted>2019-08-30T16:31:00Z</cp:lastPrinted>
  <dcterms:created xsi:type="dcterms:W3CDTF">2019-09-30T09:40:00Z</dcterms:created>
  <dcterms:modified xsi:type="dcterms:W3CDTF">2019-10-02T13:50:00Z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27795e63-07ae-4c6c-b5b6-62e94f034906</vt:lpwstr>
  </property>
  <property fmtid="{D5CDD505-2E9C-101B-9397-08002B2CF9AE}" pid="3" name="TheRoyalHouseholdRH">
    <vt:lpwstr>Household</vt:lpwstr>
  </property>
  <property fmtid="{D5CDD505-2E9C-101B-9397-08002B2CF9AE}" pid="4" name="TheRoyalHouseholdSensitivityHousehold">
    <vt:lpwstr>Unclassified</vt:lpwstr>
  </property>
</Properties>
</file>