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B4" w:rsidRPr="007839FB" w:rsidRDefault="00780FC4" w:rsidP="00A41DB4">
      <w:pPr>
        <w:rPr>
          <w:b/>
          <w:color w:val="42214A"/>
        </w:rPr>
      </w:pPr>
      <w:r>
        <w:rPr>
          <w:b/>
          <w:color w:val="42214A"/>
        </w:rPr>
        <w:t xml:space="preserve">      </w:t>
      </w:r>
    </w:p>
    <w:p w:rsidR="00A41DB4" w:rsidRPr="007E2A05" w:rsidRDefault="00A41DB4" w:rsidP="00A41DB4">
      <w:pPr>
        <w:rPr>
          <w:b/>
          <w:sz w:val="32"/>
          <w:szCs w:val="32"/>
        </w:rPr>
      </w:pPr>
      <w:r w:rsidRPr="007E2A05">
        <w:rPr>
          <w:b/>
          <w:sz w:val="32"/>
          <w:szCs w:val="32"/>
        </w:rPr>
        <w:t>JOB DESCRIPTION</w:t>
      </w:r>
    </w:p>
    <w:p w:rsidR="00A93ECB" w:rsidRPr="00EB5651" w:rsidRDefault="00A93ECB" w:rsidP="00A41DB4">
      <w:pPr>
        <w:rPr>
          <w:b/>
          <w:sz w:val="20"/>
          <w:szCs w:val="20"/>
        </w:rPr>
      </w:pPr>
    </w:p>
    <w:tbl>
      <w:tblPr>
        <w:tblW w:w="10734" w:type="dxa"/>
        <w:tblInd w:w="-34" w:type="dxa"/>
        <w:shd w:val="clear" w:color="auto" w:fill="632523"/>
        <w:tblLook w:val="04A0" w:firstRow="1" w:lastRow="0" w:firstColumn="1" w:lastColumn="0" w:noHBand="0" w:noVBand="1"/>
      </w:tblPr>
      <w:tblGrid>
        <w:gridCol w:w="3544"/>
        <w:gridCol w:w="7190"/>
      </w:tblGrid>
      <w:tr w:rsidR="00E909D1" w:rsidRPr="00E909D1" w:rsidTr="007F3A9F">
        <w:trPr>
          <w:trHeight w:val="515"/>
        </w:trPr>
        <w:tc>
          <w:tcPr>
            <w:tcW w:w="3544" w:type="dxa"/>
            <w:shd w:val="clear" w:color="auto" w:fill="632523"/>
          </w:tcPr>
          <w:p w:rsidR="007839FB" w:rsidRPr="00FD6114" w:rsidRDefault="00E909D1" w:rsidP="003573F3">
            <w:pPr>
              <w:spacing w:before="120"/>
              <w:jc w:val="right"/>
              <w:rPr>
                <w:rFonts w:ascii="GoudyOlSt BT" w:hAnsi="GoudyOlSt BT"/>
                <w:b/>
                <w:color w:val="EBE5CC" w:themeColor="background2"/>
              </w:rPr>
            </w:pPr>
            <w:r w:rsidRPr="00FD6114">
              <w:rPr>
                <w:rFonts w:ascii="GoudyOlSt BT" w:hAnsi="GoudyOlSt BT"/>
                <w:b/>
                <w:color w:val="EBE5CC" w:themeColor="background2"/>
              </w:rPr>
              <w:t>JOB TITLE:</w:t>
            </w:r>
          </w:p>
        </w:tc>
        <w:tc>
          <w:tcPr>
            <w:tcW w:w="7190" w:type="dxa"/>
            <w:shd w:val="clear" w:color="auto" w:fill="632523"/>
          </w:tcPr>
          <w:p w:rsidR="007839FB" w:rsidRPr="00FD6114" w:rsidRDefault="002547B4" w:rsidP="00A93ECB">
            <w:pPr>
              <w:spacing w:before="120" w:after="120"/>
              <w:rPr>
                <w:rFonts w:ascii="GoudyOlSt BT" w:hAnsi="GoudyOlSt BT"/>
                <w:b/>
                <w:color w:val="EBE5CC" w:themeColor="background2"/>
              </w:rPr>
            </w:pPr>
            <w:r w:rsidRPr="00FD6114">
              <w:rPr>
                <w:rFonts w:ascii="GoudyOlSt BT" w:hAnsi="GoudyOlSt BT"/>
                <w:b/>
                <w:color w:val="EBE5CC" w:themeColor="background2"/>
              </w:rPr>
              <w:t>Warden</w:t>
            </w:r>
          </w:p>
        </w:tc>
      </w:tr>
      <w:tr w:rsidR="00E909D1" w:rsidRPr="00E909D1" w:rsidTr="007F3A9F">
        <w:trPr>
          <w:trHeight w:val="530"/>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DEPARTMENT:</w:t>
            </w:r>
          </w:p>
        </w:tc>
        <w:tc>
          <w:tcPr>
            <w:tcW w:w="7190" w:type="dxa"/>
            <w:shd w:val="clear" w:color="auto" w:fill="632523"/>
          </w:tcPr>
          <w:p w:rsidR="007839FB" w:rsidRPr="00E909D1" w:rsidRDefault="002547B4" w:rsidP="00A93ECB">
            <w:pPr>
              <w:spacing w:before="120" w:after="120"/>
              <w:rPr>
                <w:rFonts w:ascii="GoudyOlSt BT" w:hAnsi="GoudyOlSt BT"/>
                <w:b/>
                <w:color w:val="EBE5CC"/>
              </w:rPr>
            </w:pPr>
            <w:r>
              <w:rPr>
                <w:rFonts w:ascii="GoudyOlSt BT" w:hAnsi="GoudyOlSt BT"/>
                <w:b/>
                <w:color w:val="EBE5CC"/>
              </w:rPr>
              <w:t>Royal Collection Trust</w:t>
            </w:r>
          </w:p>
        </w:tc>
      </w:tr>
      <w:tr w:rsidR="00E909D1" w:rsidRPr="00E909D1" w:rsidTr="007F3A9F">
        <w:trPr>
          <w:trHeight w:val="515"/>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SECTION/BRANCH:</w:t>
            </w:r>
          </w:p>
        </w:tc>
        <w:tc>
          <w:tcPr>
            <w:tcW w:w="7190" w:type="dxa"/>
            <w:shd w:val="clear" w:color="auto" w:fill="632523"/>
          </w:tcPr>
          <w:p w:rsidR="007839FB" w:rsidRPr="00E909D1" w:rsidRDefault="002547B4" w:rsidP="00A93ECB">
            <w:pPr>
              <w:spacing w:before="120" w:after="120"/>
              <w:rPr>
                <w:rFonts w:ascii="GoudyOlSt BT" w:hAnsi="GoudyOlSt BT"/>
                <w:b/>
                <w:color w:val="EBE5CC"/>
              </w:rPr>
            </w:pPr>
            <w:r>
              <w:rPr>
                <w:rFonts w:ascii="GoudyOlSt BT" w:hAnsi="GoudyOlSt BT"/>
                <w:b/>
                <w:color w:val="EBE5CC"/>
              </w:rPr>
              <w:t>Visitor Services</w:t>
            </w:r>
          </w:p>
        </w:tc>
      </w:tr>
      <w:tr w:rsidR="00E909D1" w:rsidRPr="00E909D1" w:rsidTr="007F3A9F">
        <w:trPr>
          <w:trHeight w:val="530"/>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LOCATION:</w:t>
            </w:r>
          </w:p>
        </w:tc>
        <w:tc>
          <w:tcPr>
            <w:tcW w:w="7190" w:type="dxa"/>
            <w:shd w:val="clear" w:color="auto" w:fill="632523"/>
          </w:tcPr>
          <w:p w:rsidR="007839FB" w:rsidRPr="00E909D1" w:rsidRDefault="002547B4" w:rsidP="00A93ECB">
            <w:pPr>
              <w:spacing w:before="120" w:after="120"/>
              <w:rPr>
                <w:rFonts w:ascii="GoudyOlSt BT" w:hAnsi="GoudyOlSt BT"/>
                <w:b/>
                <w:color w:val="EBE5CC"/>
              </w:rPr>
            </w:pPr>
            <w:r>
              <w:rPr>
                <w:rFonts w:ascii="GoudyOlSt BT" w:hAnsi="GoudyOlSt BT"/>
                <w:b/>
                <w:color w:val="EBE5CC"/>
              </w:rPr>
              <w:t>London</w:t>
            </w:r>
          </w:p>
        </w:tc>
      </w:tr>
      <w:tr w:rsidR="00E909D1" w:rsidRPr="00E909D1" w:rsidTr="007F3A9F">
        <w:trPr>
          <w:trHeight w:val="515"/>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REPORTING TO:</w:t>
            </w:r>
          </w:p>
        </w:tc>
        <w:tc>
          <w:tcPr>
            <w:tcW w:w="7190" w:type="dxa"/>
            <w:shd w:val="clear" w:color="auto" w:fill="632523"/>
          </w:tcPr>
          <w:p w:rsidR="007839FB" w:rsidRPr="00E909D1" w:rsidRDefault="002547B4" w:rsidP="00A93ECB">
            <w:pPr>
              <w:spacing w:before="120" w:after="120"/>
              <w:rPr>
                <w:rFonts w:ascii="GoudyOlSt BT" w:hAnsi="GoudyOlSt BT"/>
                <w:b/>
                <w:color w:val="EBE5CC"/>
              </w:rPr>
            </w:pPr>
            <w:r>
              <w:rPr>
                <w:rFonts w:ascii="GoudyOlSt BT" w:hAnsi="GoudyOlSt BT"/>
                <w:b/>
                <w:color w:val="EBE5CC"/>
              </w:rPr>
              <w:t>Assistant Visitor Services</w:t>
            </w:r>
            <w:r w:rsidR="0045579F">
              <w:rPr>
                <w:rFonts w:ascii="GoudyOlSt BT" w:hAnsi="GoudyOlSt BT"/>
                <w:b/>
                <w:color w:val="EBE5CC"/>
              </w:rPr>
              <w:t xml:space="preserve"> Manager</w:t>
            </w:r>
          </w:p>
        </w:tc>
      </w:tr>
    </w:tbl>
    <w:p w:rsidR="007839FB" w:rsidRDefault="007839FB" w:rsidP="00A41DB4">
      <w:pPr>
        <w:rPr>
          <w:b/>
          <w:color w:val="42214A"/>
        </w:rPr>
      </w:pPr>
    </w:p>
    <w:tbl>
      <w:tblPr>
        <w:tblW w:w="10682" w:type="dxa"/>
        <w:shd w:val="clear" w:color="auto" w:fill="632523"/>
        <w:tblLook w:val="01E0" w:firstRow="1" w:lastRow="1" w:firstColumn="1" w:lastColumn="1" w:noHBand="0" w:noVBand="0"/>
      </w:tblPr>
      <w:tblGrid>
        <w:gridCol w:w="10682"/>
      </w:tblGrid>
      <w:tr w:rsidR="00E6743D" w:rsidRPr="00E6743D" w:rsidTr="007F3A9F">
        <w:trPr>
          <w:trHeight w:val="494"/>
        </w:trPr>
        <w:tc>
          <w:tcPr>
            <w:tcW w:w="10682" w:type="dxa"/>
            <w:shd w:val="clear" w:color="auto" w:fill="632523"/>
          </w:tcPr>
          <w:p w:rsidR="00A41DB4" w:rsidRPr="00116AF4" w:rsidRDefault="00A41DB4" w:rsidP="005634B6">
            <w:pPr>
              <w:spacing w:before="80"/>
              <w:rPr>
                <w:rFonts w:ascii="GoudyOlSt BT" w:hAnsi="GoudyOlSt BT"/>
                <w:b/>
                <w:color w:val="EBE5CC"/>
                <w:sz w:val="28"/>
                <w:szCs w:val="28"/>
              </w:rPr>
            </w:pPr>
            <w:r w:rsidRPr="00116AF4">
              <w:rPr>
                <w:rFonts w:ascii="GoudyOlSt BT" w:hAnsi="GoudyOlSt BT"/>
                <w:b/>
                <w:color w:val="EBE5CC"/>
                <w:sz w:val="28"/>
                <w:szCs w:val="28"/>
              </w:rPr>
              <w:t>Job Context</w:t>
            </w:r>
          </w:p>
        </w:tc>
      </w:tr>
    </w:tbl>
    <w:p w:rsidR="00A41DB4" w:rsidRPr="00E832F4" w:rsidRDefault="00A41DB4" w:rsidP="00A41DB4">
      <w:pPr>
        <w:rPr>
          <w:b/>
          <w:color w:val="4E585D" w:themeColor="text1"/>
        </w:rPr>
      </w:pPr>
    </w:p>
    <w:p w:rsidR="002547B4" w:rsidRPr="00E832F4" w:rsidRDefault="002547B4" w:rsidP="002547B4">
      <w:pPr>
        <w:ind w:right="-514"/>
        <w:jc w:val="both"/>
        <w:rPr>
          <w:color w:val="4E585D" w:themeColor="text1"/>
        </w:rPr>
      </w:pPr>
      <w:r w:rsidRPr="00E832F4">
        <w:rPr>
          <w:color w:val="4E585D" w:themeColor="text1"/>
        </w:rPr>
        <w:t xml:space="preserve">Royal Collection Trust </w:t>
      </w:r>
      <w:r w:rsidRPr="00E832F4">
        <w:rPr>
          <w:color w:val="4E585D" w:themeColor="text1"/>
          <w:spacing w:val="-3"/>
        </w:rPr>
        <w:t xml:space="preserve">is a department </w:t>
      </w:r>
      <w:r w:rsidRPr="00E832F4">
        <w:rPr>
          <w:color w:val="4E585D" w:themeColor="text1"/>
        </w:rPr>
        <w:t xml:space="preserve">of the Royal Household (known internally as the Royal Collection Department)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Ltd.  </w:t>
      </w:r>
    </w:p>
    <w:p w:rsidR="002547B4" w:rsidRPr="00E832F4" w:rsidRDefault="002547B4" w:rsidP="002547B4">
      <w:pPr>
        <w:ind w:right="-514"/>
        <w:jc w:val="both"/>
        <w:rPr>
          <w:color w:val="4E585D" w:themeColor="text1"/>
        </w:rPr>
      </w:pPr>
    </w:p>
    <w:p w:rsidR="002547B4" w:rsidRPr="00E832F4" w:rsidRDefault="002547B4" w:rsidP="002547B4">
      <w:pPr>
        <w:ind w:right="-514"/>
        <w:jc w:val="both"/>
        <w:rPr>
          <w:color w:val="4E585D" w:themeColor="text1"/>
        </w:rPr>
      </w:pPr>
      <w:r w:rsidRPr="00E832F4">
        <w:rPr>
          <w:color w:val="4E585D" w:themeColor="text1"/>
        </w:rPr>
        <w:t xml:space="preserve">Royal Collection Trust is </w:t>
      </w:r>
      <w:r w:rsidRPr="00E832F4">
        <w:rPr>
          <w:color w:val="4E585D" w:themeColor="text1"/>
          <w:spacing w:val="-3"/>
        </w:rPr>
        <w:t xml:space="preserve">charged with the care and preservation of the Royal Collection and its presentation to the public. </w:t>
      </w:r>
      <w:r w:rsidRPr="00E832F4">
        <w:rPr>
          <w:noProof/>
          <w:color w:val="4E585D" w:themeColor="text1"/>
        </w:rPr>
        <mc:AlternateContent>
          <mc:Choice Requires="wps">
            <w:drawing>
              <wp:anchor distT="0" distB="0" distL="114300" distR="114300" simplePos="0" relativeHeight="251659776" behindDoc="0" locked="0" layoutInCell="1" allowOverlap="1" wp14:anchorId="19530086" wp14:editId="2047D9C4">
                <wp:simplePos x="0" y="0"/>
                <wp:positionH relativeFrom="column">
                  <wp:posOffset>0</wp:posOffset>
                </wp:positionH>
                <wp:positionV relativeFrom="paragraph">
                  <wp:posOffset>0</wp:posOffset>
                </wp:positionV>
                <wp:extent cx="0" cy="0"/>
                <wp:effectExtent l="9525" t="9525" r="9525" b="9525"/>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2547B4" w:rsidRDefault="002547B4" w:rsidP="002547B4">
                            <w:pPr>
                              <w:rPr>
                                <w:noProof/>
                              </w:rPr>
                            </w:pPr>
                            <w:r>
                              <w:rPr>
                                <w:noProof/>
                              </w:rPr>
                              <w:t>Version:1.10.0.8</w:t>
                            </w:r>
                          </w:p>
                          <w:p w:rsidR="002547B4" w:rsidRDefault="002547B4" w:rsidP="002547B4">
                            <w:pPr>
                              <w:rPr>
                                <w:noProof/>
                              </w:rPr>
                            </w:pPr>
                            <w:r>
                              <w:rPr>
                                <w:noProof/>
                              </w:rPr>
                              <w:t>Hash:H5rYVNCc7hVue9Nst4YSN5M0wpY=</w:t>
                            </w:r>
                          </w:p>
                          <w:p w:rsidR="002547B4" w:rsidRDefault="002547B4" w:rsidP="002547B4">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0;height:0;z-index:251659776;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3IgIAAE4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">
                <v:textbox style="mso-fit-shape-to-text:t">
                  <w:txbxContent>
                    <w:p w:rsidR="002547B4" w:rsidRDefault="002547B4" w:rsidP="002547B4">
                      <w:pPr>
                        <w:rPr>
                          <w:noProof/>
                        </w:rPr>
                      </w:pPr>
                      <w:r>
                        <w:rPr>
                          <w:noProof/>
                        </w:rPr>
                        <w:t>Version:1.10.0.8</w:t>
                      </w:r>
                    </w:p>
                    <w:p w:rsidR="002547B4" w:rsidRDefault="002547B4" w:rsidP="002547B4">
                      <w:pPr>
                        <w:rPr>
                          <w:noProof/>
                        </w:rPr>
                      </w:pPr>
                      <w:r>
                        <w:rPr>
                          <w:noProof/>
                        </w:rPr>
                        <w:t>Hash:H5rYVNCc7hVue9Nst4YSN5M0wpY=</w:t>
                      </w:r>
                    </w:p>
                    <w:p w:rsidR="002547B4" w:rsidRDefault="002547B4" w:rsidP="002547B4">
                      <w:pPr>
                        <w:rPr>
                          <w:noProof/>
                        </w:rPr>
                      </w:pPr>
                    </w:p>
                  </w:txbxContent>
                </v:textbox>
              </v:shape>
            </w:pict>
          </mc:Fallback>
        </mc:AlternateContent>
      </w:r>
      <w:r w:rsidRPr="00E832F4">
        <w:rPr>
          <w:color w:val="4E585D" w:themeColor="text1"/>
        </w:rPr>
        <w:t>The Royal Collection is one of the largest and most important art collections in the world.  It comprises almost all aspects of the fine and decorative arts, runs to more than a million objects and is spread among some thirteen royal residences and former residences across</w:t>
      </w:r>
      <w:bookmarkStart w:id="0" w:name="_GoBack"/>
      <w:bookmarkEnd w:id="0"/>
      <w:r w:rsidRPr="00E832F4">
        <w:rPr>
          <w:color w:val="4E585D" w:themeColor="text1"/>
        </w:rPr>
        <w:t xml:space="preserve"> the UK.  At The Queen’s Galleries in London and Edinburgh and in the Drawings Gallery at Windsor Castle,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rsidR="002547B4" w:rsidRPr="00E832F4" w:rsidRDefault="002547B4" w:rsidP="002547B4">
      <w:pPr>
        <w:ind w:right="-514"/>
        <w:jc w:val="both"/>
        <w:rPr>
          <w:color w:val="4E585D" w:themeColor="text1"/>
        </w:rPr>
      </w:pPr>
    </w:p>
    <w:p w:rsidR="002547B4" w:rsidRPr="00E832F4" w:rsidRDefault="002547B4" w:rsidP="002547B4">
      <w:pPr>
        <w:ind w:right="-514"/>
        <w:jc w:val="both"/>
        <w:rPr>
          <w:color w:val="4E585D" w:themeColor="text1"/>
        </w:rPr>
      </w:pPr>
      <w:r w:rsidRPr="00E832F4">
        <w:rPr>
          <w:color w:val="4E585D" w:themeColor="text1"/>
          <w:spacing w:val="-3"/>
        </w:rPr>
        <w:t xml:space="preserve">Royal Collection Trust </w:t>
      </w:r>
      <w:r w:rsidRPr="00E832F4">
        <w:rPr>
          <w:color w:val="4E585D" w:themeColor="text1"/>
        </w:rPr>
        <w:t xml:space="preserve">is responsible for the management and financial administration of the public opening of Buckingham Palace (including The Queen’s Gallery, the Royal Mews and Clarence House), Windsor Castle (including Frogmore House) and the Palace of </w:t>
      </w:r>
      <w:proofErr w:type="spellStart"/>
      <w:r w:rsidRPr="00E832F4">
        <w:rPr>
          <w:color w:val="4E585D" w:themeColor="text1"/>
        </w:rPr>
        <w:t>Holyroodhouse</w:t>
      </w:r>
      <w:proofErr w:type="spellEnd"/>
      <w:r w:rsidRPr="00E832F4">
        <w:rPr>
          <w:color w:val="4E585D" w:themeColor="text1"/>
        </w:rPr>
        <w:t xml:space="preserve"> (including The Queen’s Gallery).  The monies generated from admissions, and from associated commercial activities are invested in </w:t>
      </w:r>
      <w:r w:rsidRPr="00E832F4">
        <w:rPr>
          <w:rFonts w:cs="Lucida Sans Unicode"/>
          <w:color w:val="4E585D" w:themeColor="text1"/>
        </w:rPr>
        <w:t>the care and conservation of the Royal Collection and the promotion of access and enjoyment through exhibitions, publications, loans and educational activities.</w:t>
      </w:r>
      <w:r w:rsidRPr="00E832F4">
        <w:rPr>
          <w:color w:val="4E585D" w:themeColor="text1"/>
        </w:rPr>
        <w:t xml:space="preserve"> </w:t>
      </w:r>
    </w:p>
    <w:p w:rsidR="002547B4" w:rsidRPr="00E832F4" w:rsidRDefault="002547B4" w:rsidP="002547B4">
      <w:pPr>
        <w:pStyle w:val="BodyText2"/>
        <w:rPr>
          <w:rFonts w:ascii="Gill Sans MT" w:hAnsi="Gill Sans MT"/>
          <w:color w:val="4E585D" w:themeColor="text1"/>
          <w:sz w:val="24"/>
          <w:szCs w:val="24"/>
        </w:rPr>
      </w:pPr>
    </w:p>
    <w:p w:rsidR="002547B4" w:rsidRPr="00E832F4" w:rsidRDefault="002547B4" w:rsidP="002547B4">
      <w:pPr>
        <w:pStyle w:val="BodyText2"/>
        <w:rPr>
          <w:rFonts w:ascii="Gill Sans MT" w:hAnsi="Gill Sans MT"/>
          <w:color w:val="4E585D" w:themeColor="text1"/>
          <w:sz w:val="24"/>
          <w:szCs w:val="24"/>
        </w:rPr>
      </w:pPr>
      <w:r w:rsidRPr="00E832F4">
        <w:rPr>
          <w:rFonts w:ascii="Gill Sans MT" w:hAnsi="Gill Sans MT"/>
          <w:color w:val="4E585D" w:themeColor="text1"/>
          <w:sz w:val="24"/>
          <w:szCs w:val="24"/>
        </w:rPr>
        <w:t>The Visitor Office at Buckingham Palace is responsible for managing public access to the annual Summer Opening of the State Rooms, The Queen’s Gallery and the Royal Mews, at Buckingham Palace and Clarence House.</w:t>
      </w:r>
    </w:p>
    <w:p w:rsidR="00A41DB4" w:rsidRDefault="00A41DB4" w:rsidP="00A41DB4">
      <w:pPr>
        <w:rPr>
          <w:b/>
        </w:rPr>
      </w:pPr>
    </w:p>
    <w:p w:rsidR="00405B3D" w:rsidRDefault="00405B3D" w:rsidP="00A41DB4">
      <w:pPr>
        <w:rPr>
          <w:b/>
        </w:rPr>
      </w:pPr>
    </w:p>
    <w:p w:rsidR="00405B3D" w:rsidRDefault="00405B3D" w:rsidP="00A41DB4">
      <w:pPr>
        <w:rPr>
          <w:b/>
        </w:rPr>
      </w:pPr>
    </w:p>
    <w:p w:rsidR="00405B3D" w:rsidRPr="007839FB" w:rsidRDefault="00405B3D" w:rsidP="00A41DB4">
      <w:pPr>
        <w:rPr>
          <w:b/>
        </w:rPr>
      </w:pPr>
    </w:p>
    <w:tbl>
      <w:tblPr>
        <w:tblW w:w="10552" w:type="dxa"/>
        <w:shd w:val="clear" w:color="auto" w:fill="632523"/>
        <w:tblLook w:val="01E0" w:firstRow="1" w:lastRow="1" w:firstColumn="1" w:lastColumn="1" w:noHBand="0" w:noVBand="0"/>
      </w:tblPr>
      <w:tblGrid>
        <w:gridCol w:w="10552"/>
      </w:tblGrid>
      <w:tr w:rsidR="00E6743D" w:rsidRPr="00E6743D" w:rsidTr="007F3A9F">
        <w:trPr>
          <w:trHeight w:val="514"/>
        </w:trPr>
        <w:tc>
          <w:tcPr>
            <w:tcW w:w="10552" w:type="dxa"/>
            <w:shd w:val="clear" w:color="auto" w:fill="632523"/>
          </w:tcPr>
          <w:p w:rsidR="00A41DB4" w:rsidRPr="00116AF4" w:rsidRDefault="00A41DB4" w:rsidP="00713D30">
            <w:pPr>
              <w:spacing w:before="80"/>
              <w:rPr>
                <w:rFonts w:ascii="GoudyOlSt BT" w:hAnsi="GoudyOlSt BT"/>
                <w:b/>
                <w:color w:val="EBE5CC"/>
                <w:sz w:val="28"/>
                <w:szCs w:val="28"/>
              </w:rPr>
            </w:pPr>
            <w:r w:rsidRPr="00116AF4">
              <w:rPr>
                <w:rFonts w:ascii="GoudyOlSt BT" w:hAnsi="GoudyOlSt BT"/>
                <w:b/>
                <w:color w:val="EBE5CC"/>
                <w:sz w:val="28"/>
                <w:szCs w:val="28"/>
              </w:rPr>
              <w:lastRenderedPageBreak/>
              <w:t>Organisational Chart</w:t>
            </w:r>
          </w:p>
        </w:tc>
      </w:tr>
    </w:tbl>
    <w:p w:rsidR="00A41DB4" w:rsidRDefault="00A41DB4" w:rsidP="00A41DB4">
      <w:pPr>
        <w:rPr>
          <w:b/>
        </w:rPr>
      </w:pPr>
    </w:p>
    <w:p w:rsidR="002547B4" w:rsidRPr="00E832F4" w:rsidRDefault="002547B4" w:rsidP="002547B4">
      <w:pPr>
        <w:rPr>
          <w:color w:val="4E585D" w:themeColor="text1"/>
        </w:rPr>
      </w:pPr>
      <w:r w:rsidRPr="00E832F4">
        <w:rPr>
          <w:color w:val="4E585D" w:themeColor="text1"/>
        </w:rPr>
        <w:t>The Visitor Services organisational chart is as follows:</w:t>
      </w:r>
    </w:p>
    <w:p w:rsidR="00EE687A" w:rsidRDefault="00EE687A" w:rsidP="00EE687A"/>
    <w:p w:rsidR="00F502B9" w:rsidRDefault="002547B4" w:rsidP="00F502B9">
      <w:pPr>
        <w:ind w:left="360"/>
      </w:pPr>
      <w:r>
        <w:rPr>
          <w:noProof/>
        </w:rPr>
        <w:drawing>
          <wp:inline distT="0" distB="0" distL="0" distR="0">
            <wp:extent cx="6127845" cy="4026090"/>
            <wp:effectExtent l="0" t="0" r="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502B9" w:rsidRDefault="00F502B9" w:rsidP="00F502B9">
      <w:pPr>
        <w:ind w:left="360"/>
      </w:pPr>
    </w:p>
    <w:p w:rsidR="002547B4" w:rsidRPr="00E832F4" w:rsidRDefault="002547B4" w:rsidP="002547B4">
      <w:pPr>
        <w:jc w:val="both"/>
        <w:rPr>
          <w:rFonts w:cs="Arial"/>
          <w:color w:val="4E585D" w:themeColor="text1"/>
        </w:rPr>
      </w:pPr>
      <w:r w:rsidRPr="00E832F4">
        <w:rPr>
          <w:rFonts w:cs="Arial"/>
          <w:color w:val="4E585D" w:themeColor="text1"/>
        </w:rPr>
        <w:t>Internally, the job holder has contact with most levels of Royal Household staff.  Externally, the job-holder has contact with external organisations and members of the public.</w:t>
      </w:r>
    </w:p>
    <w:p w:rsidR="00A41DB4" w:rsidRPr="007839FB" w:rsidRDefault="00A41DB4" w:rsidP="00A41DB4">
      <w:pPr>
        <w:rPr>
          <w:b/>
        </w:rPr>
      </w:pPr>
    </w:p>
    <w:tbl>
      <w:tblPr>
        <w:tblW w:w="10531" w:type="dxa"/>
        <w:shd w:val="clear" w:color="auto" w:fill="632523"/>
        <w:tblLook w:val="01E0" w:firstRow="1" w:lastRow="1" w:firstColumn="1" w:lastColumn="1" w:noHBand="0" w:noVBand="0"/>
      </w:tblPr>
      <w:tblGrid>
        <w:gridCol w:w="10531"/>
      </w:tblGrid>
      <w:tr w:rsidR="00A41DB4" w:rsidRPr="007839FB" w:rsidTr="007F3A9F">
        <w:trPr>
          <w:trHeight w:val="451"/>
        </w:trPr>
        <w:tc>
          <w:tcPr>
            <w:tcW w:w="10531" w:type="dxa"/>
            <w:shd w:val="clear" w:color="auto" w:fill="632523"/>
          </w:tcPr>
          <w:p w:rsidR="00A41DB4" w:rsidRPr="00116AF4" w:rsidRDefault="00A41DB4" w:rsidP="005634B6">
            <w:pPr>
              <w:spacing w:before="80"/>
              <w:rPr>
                <w:rFonts w:ascii="GoudyOlSt BT" w:hAnsi="GoudyOlSt BT"/>
                <w:b/>
                <w:color w:val="FFFFFF"/>
                <w:sz w:val="28"/>
                <w:szCs w:val="28"/>
              </w:rPr>
            </w:pPr>
            <w:r w:rsidRPr="00116AF4">
              <w:rPr>
                <w:rFonts w:ascii="GoudyOlSt BT" w:hAnsi="GoudyOlSt BT"/>
                <w:b/>
                <w:color w:val="EBE5CC"/>
                <w:sz w:val="28"/>
                <w:szCs w:val="28"/>
              </w:rPr>
              <w:t>Job Purpose</w:t>
            </w:r>
          </w:p>
        </w:tc>
      </w:tr>
    </w:tbl>
    <w:p w:rsidR="00A41DB4" w:rsidRDefault="00A41DB4" w:rsidP="00713D30">
      <w:pPr>
        <w:rPr>
          <w:b/>
          <w:color w:val="993366"/>
        </w:rPr>
      </w:pPr>
    </w:p>
    <w:p w:rsidR="002547B4" w:rsidRPr="00E832F4" w:rsidRDefault="002547B4" w:rsidP="002547B4">
      <w:pPr>
        <w:jc w:val="both"/>
        <w:rPr>
          <w:color w:val="4E585D" w:themeColor="text1"/>
          <w:spacing w:val="-2"/>
        </w:rPr>
      </w:pPr>
      <w:r w:rsidRPr="00E832F4">
        <w:rPr>
          <w:color w:val="4E585D" w:themeColor="text1"/>
          <w:spacing w:val="-2"/>
        </w:rPr>
        <w:t>The Visitor Services team at Buckingham Palace is responsible for managing public access to The Queen’s Gallery, the Royal Mews, the Garden at Buckingham Palace, the annual Summer Opening of the State Rooms and Clarence House.</w:t>
      </w:r>
    </w:p>
    <w:p w:rsidR="002547B4" w:rsidRPr="00E832F4" w:rsidRDefault="002547B4" w:rsidP="002547B4">
      <w:pPr>
        <w:jc w:val="both"/>
        <w:rPr>
          <w:color w:val="4E585D" w:themeColor="text1"/>
          <w:spacing w:val="-2"/>
        </w:rPr>
      </w:pPr>
    </w:p>
    <w:p w:rsidR="002547B4" w:rsidRDefault="002547B4" w:rsidP="002547B4">
      <w:pPr>
        <w:jc w:val="both"/>
        <w:rPr>
          <w:color w:val="4E585D" w:themeColor="text1"/>
        </w:rPr>
      </w:pPr>
      <w:r w:rsidRPr="00E832F4">
        <w:rPr>
          <w:rFonts w:cs="Arial"/>
          <w:color w:val="4E585D" w:themeColor="text1"/>
        </w:rPr>
        <w:t>The Visitor Experience Strategy sets out the systems through which an exceptional visitor experience is delivered (staff, setting and process) and the Quality Standards against which all aspects of the visitor experience are measured (friendliness, safety, presentation, accessibility and efficiency).</w:t>
      </w:r>
      <w:r w:rsidRPr="00E832F4">
        <w:rPr>
          <w:color w:val="4E585D" w:themeColor="text1"/>
        </w:rPr>
        <w:t xml:space="preserve"> </w:t>
      </w:r>
    </w:p>
    <w:p w:rsidR="00405B3D" w:rsidRDefault="00405B3D" w:rsidP="002547B4">
      <w:pPr>
        <w:jc w:val="both"/>
        <w:rPr>
          <w:color w:val="4E585D" w:themeColor="text1"/>
        </w:rPr>
      </w:pPr>
    </w:p>
    <w:p w:rsidR="00405B3D" w:rsidRDefault="00405B3D" w:rsidP="002547B4">
      <w:pPr>
        <w:jc w:val="both"/>
        <w:rPr>
          <w:color w:val="4E585D" w:themeColor="text1"/>
        </w:rPr>
      </w:pPr>
    </w:p>
    <w:p w:rsidR="00405B3D" w:rsidRDefault="00405B3D" w:rsidP="002547B4">
      <w:pPr>
        <w:jc w:val="both"/>
        <w:rPr>
          <w:color w:val="4E585D" w:themeColor="text1"/>
        </w:rPr>
      </w:pPr>
    </w:p>
    <w:p w:rsidR="00405B3D" w:rsidRDefault="00405B3D" w:rsidP="002547B4">
      <w:pPr>
        <w:jc w:val="both"/>
        <w:rPr>
          <w:color w:val="4E585D" w:themeColor="text1"/>
        </w:rPr>
      </w:pPr>
    </w:p>
    <w:p w:rsidR="00405B3D" w:rsidRPr="00E832F4" w:rsidRDefault="00405B3D" w:rsidP="002547B4">
      <w:pPr>
        <w:jc w:val="both"/>
        <w:rPr>
          <w:rFonts w:cs="Arial"/>
          <w:color w:val="4E585D" w:themeColor="text1"/>
        </w:rPr>
      </w:pPr>
    </w:p>
    <w:p w:rsidR="00EE687A" w:rsidRDefault="00EE687A" w:rsidP="00EE687A">
      <w:pPr>
        <w:ind w:left="1211"/>
        <w:rPr>
          <w:b/>
          <w:color w:val="993366"/>
        </w:rPr>
      </w:pPr>
    </w:p>
    <w:tbl>
      <w:tblPr>
        <w:tblW w:w="10682" w:type="dxa"/>
        <w:shd w:val="clear" w:color="auto" w:fill="632523"/>
        <w:tblLook w:val="01E0" w:firstRow="1" w:lastRow="1" w:firstColumn="1" w:lastColumn="1" w:noHBand="0" w:noVBand="0"/>
      </w:tblPr>
      <w:tblGrid>
        <w:gridCol w:w="10682"/>
      </w:tblGrid>
      <w:tr w:rsidR="00EE687A" w:rsidRPr="007839FB" w:rsidTr="007F3A9F">
        <w:trPr>
          <w:trHeight w:val="494"/>
        </w:trPr>
        <w:tc>
          <w:tcPr>
            <w:tcW w:w="10682" w:type="dxa"/>
            <w:shd w:val="clear" w:color="auto" w:fill="632523"/>
          </w:tcPr>
          <w:p w:rsidR="00EE687A" w:rsidRPr="00116AF4" w:rsidRDefault="00EE687A" w:rsidP="000C7B40">
            <w:pPr>
              <w:spacing w:before="80"/>
              <w:rPr>
                <w:rFonts w:ascii="GoudyOlSt BT" w:hAnsi="GoudyOlSt BT"/>
                <w:b/>
                <w:color w:val="FFFFFF"/>
                <w:sz w:val="28"/>
                <w:szCs w:val="28"/>
              </w:rPr>
            </w:pPr>
            <w:r w:rsidRPr="00116AF4">
              <w:rPr>
                <w:rFonts w:ascii="GoudyOlSt BT" w:hAnsi="GoudyOlSt BT"/>
                <w:b/>
                <w:color w:val="EBE5CC"/>
                <w:sz w:val="28"/>
                <w:szCs w:val="28"/>
              </w:rPr>
              <w:t>Principal Accountabilities</w:t>
            </w:r>
          </w:p>
        </w:tc>
      </w:tr>
    </w:tbl>
    <w:p w:rsidR="00EE687A" w:rsidRDefault="00EE687A" w:rsidP="00EE687A">
      <w:pPr>
        <w:ind w:left="1211"/>
        <w:rPr>
          <w:b/>
          <w:color w:val="993366"/>
        </w:rPr>
      </w:pPr>
    </w:p>
    <w:p w:rsidR="002547B4" w:rsidRDefault="002547B4" w:rsidP="002547B4">
      <w:pPr>
        <w:pStyle w:val="Heading4"/>
        <w:ind w:right="52"/>
        <w:rPr>
          <w:rFonts w:ascii="Gill Sans MT" w:hAnsi="Gill Sans MT" w:cs="Lucida Sans Unicode"/>
          <w:b/>
          <w:color w:val="9E2433"/>
          <w:szCs w:val="24"/>
          <w:u w:val="none"/>
        </w:rPr>
      </w:pPr>
      <w:r>
        <w:rPr>
          <w:rFonts w:ascii="Gill Sans MT" w:hAnsi="Gill Sans MT" w:cs="Lucida Sans Unicode"/>
          <w:b/>
          <w:color w:val="9E2433"/>
          <w:szCs w:val="24"/>
          <w:u w:val="none"/>
        </w:rPr>
        <w:t>Staff</w:t>
      </w:r>
    </w:p>
    <w:p w:rsidR="002547B4" w:rsidRDefault="002547B4" w:rsidP="002547B4"/>
    <w:p w:rsidR="002547B4" w:rsidRDefault="002547B4" w:rsidP="002547B4">
      <w:pPr>
        <w:jc w:val="both"/>
        <w:rPr>
          <w:rFonts w:cs="Arial"/>
          <w:color w:val="4E585D" w:themeColor="text1"/>
        </w:rPr>
      </w:pPr>
      <w:r w:rsidRPr="00E832F4">
        <w:rPr>
          <w:rFonts w:cs="Arial"/>
          <w:color w:val="4E585D" w:themeColor="text1"/>
        </w:rPr>
        <w:t>To offer a friendly welcome to all visitors</w:t>
      </w:r>
    </w:p>
    <w:p w:rsidR="00E832F4" w:rsidRPr="00E832F4" w:rsidRDefault="00E832F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seek opportunities for active engagement with visitors to enhance their enjoyment, appreciation and understanding of the Royal Collection and the Palaces</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have a broad knowledge of the Royal Collection, the Palaces, the Royal Household and the local area and to delight in sharing this knowledge with visitors, adapting the content and delivery of information according to visitors’ interest and requirements</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research, devise and deliver first class guided tours, in accordance with Royal Collection Trust communications and stylistic guidelines, to visitors in the Royal Mews, Clarence House and Buckingham Palace gardens, ensuring that the information provided is suitably adapted to the audience and that the tour is completed within the required timeframe</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ensure the safety and security of the buildings, exhibits and visitors</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act as a role model for new joiners and colleagues</w:t>
      </w:r>
    </w:p>
    <w:p w:rsidR="002547B4" w:rsidRPr="00077FB9" w:rsidRDefault="002547B4" w:rsidP="002547B4"/>
    <w:p w:rsidR="002547B4" w:rsidRPr="00C06B92" w:rsidRDefault="002547B4" w:rsidP="002547B4">
      <w:pPr>
        <w:jc w:val="both"/>
        <w:rPr>
          <w:rFonts w:cs="Arial"/>
          <w:color w:val="800000"/>
        </w:rPr>
      </w:pPr>
      <w:r w:rsidRPr="00C06B92">
        <w:rPr>
          <w:b/>
          <w:color w:val="800000"/>
          <w:spacing w:val="-2"/>
        </w:rPr>
        <w:t>Setting</w:t>
      </w:r>
      <w:r w:rsidRPr="00C06B92">
        <w:rPr>
          <w:rFonts w:cs="Arial"/>
          <w:color w:val="800000"/>
        </w:rPr>
        <w:t xml:space="preserve"> </w:t>
      </w:r>
    </w:p>
    <w:p w:rsidR="002547B4" w:rsidRPr="00077FB9" w:rsidRDefault="002547B4" w:rsidP="002547B4">
      <w:pPr>
        <w:jc w:val="both"/>
        <w:rPr>
          <w:rFonts w:cs="Arial"/>
        </w:rPr>
      </w:pPr>
    </w:p>
    <w:p w:rsidR="002547B4" w:rsidRPr="00E832F4" w:rsidRDefault="002547B4" w:rsidP="002547B4">
      <w:pPr>
        <w:jc w:val="both"/>
        <w:rPr>
          <w:rFonts w:cs="Arial"/>
          <w:color w:val="4E585D" w:themeColor="text1"/>
        </w:rPr>
      </w:pPr>
      <w:r w:rsidRPr="00E832F4">
        <w:rPr>
          <w:rFonts w:cs="Arial"/>
          <w:color w:val="4E585D" w:themeColor="text1"/>
        </w:rPr>
        <w:t>To assist in the preparation of visitor routes before opening, ensuring that all areas are clean, tidy and beautifully presented on opening and to maintain high standards of presentation throughout the day in accordance with the Quality Standards</w:t>
      </w:r>
    </w:p>
    <w:p w:rsidR="002547B4" w:rsidRPr="00E832F4" w:rsidRDefault="002547B4" w:rsidP="002547B4">
      <w:pPr>
        <w:jc w:val="both"/>
        <w:rPr>
          <w:b/>
          <w:color w:val="4E585D" w:themeColor="text1"/>
          <w:spacing w:val="-2"/>
        </w:rPr>
      </w:pPr>
    </w:p>
    <w:p w:rsidR="002547B4" w:rsidRPr="00E832F4" w:rsidRDefault="002547B4" w:rsidP="002547B4">
      <w:pPr>
        <w:jc w:val="both"/>
        <w:rPr>
          <w:rFonts w:cs="Arial"/>
          <w:color w:val="4E585D" w:themeColor="text1"/>
        </w:rPr>
      </w:pPr>
      <w:r w:rsidRPr="00E832F4">
        <w:rPr>
          <w:rFonts w:cs="Arial"/>
          <w:color w:val="4E585D" w:themeColor="text1"/>
        </w:rPr>
        <w:t>To monitor the visitor routes to ensure the safety of the exhibits and visitors</w:t>
      </w:r>
    </w:p>
    <w:p w:rsidR="002547B4" w:rsidRPr="00E832F4" w:rsidRDefault="002547B4" w:rsidP="002547B4">
      <w:pPr>
        <w:ind w:left="360"/>
        <w:jc w:val="both"/>
        <w:rPr>
          <w:color w:val="4E585D" w:themeColor="text1"/>
          <w:spacing w:val="-2"/>
        </w:rPr>
      </w:pPr>
    </w:p>
    <w:p w:rsidR="002547B4" w:rsidRPr="00E832F4" w:rsidRDefault="002547B4" w:rsidP="002547B4">
      <w:pPr>
        <w:jc w:val="both"/>
        <w:rPr>
          <w:color w:val="4E585D" w:themeColor="text1"/>
          <w:spacing w:val="-2"/>
        </w:rPr>
      </w:pPr>
      <w:r w:rsidRPr="00E832F4">
        <w:rPr>
          <w:color w:val="4E585D" w:themeColor="text1"/>
          <w:spacing w:val="-2"/>
        </w:rPr>
        <w:t>To report emergency maintenance/cleaning problems and ensure these are resolved</w:t>
      </w:r>
    </w:p>
    <w:p w:rsidR="002547B4" w:rsidRPr="00C06B92" w:rsidRDefault="002547B4" w:rsidP="002547B4">
      <w:pPr>
        <w:ind w:left="360"/>
        <w:jc w:val="both"/>
        <w:rPr>
          <w:color w:val="800000"/>
          <w:spacing w:val="-2"/>
        </w:rPr>
      </w:pPr>
    </w:p>
    <w:p w:rsidR="002547B4" w:rsidRPr="00C06B92" w:rsidRDefault="002547B4" w:rsidP="002547B4">
      <w:pPr>
        <w:jc w:val="both"/>
        <w:rPr>
          <w:b/>
          <w:color w:val="800000"/>
          <w:spacing w:val="-2"/>
        </w:rPr>
      </w:pPr>
      <w:r w:rsidRPr="00C06B92">
        <w:rPr>
          <w:b/>
          <w:color w:val="800000"/>
          <w:spacing w:val="-2"/>
        </w:rPr>
        <w:t>Process</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check tickets, carry out security checks, operate the cloakroom and distribute audio guides calmly and efficiently and in a friendly manner</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be familiar with security, emergency and evacuation procedures and to act accordingly if an emergency should occur</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t>To support the Assistant Visitor Services Manager / Visitor Services Manager in the set up and smooth running of press events, receptions, special events and tours at the London sites, including assisting with hospitality and catering when necessary</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color w:val="4E585D" w:themeColor="text1"/>
        </w:rPr>
        <w:lastRenderedPageBreak/>
        <w:t>To be familiar with, and proactively offer, auxiliary aids and services for visitors with disabilities to ensure access to the visitor experience is accessible for all visitors</w:t>
      </w:r>
    </w:p>
    <w:p w:rsidR="002547B4" w:rsidRPr="00E832F4" w:rsidRDefault="002547B4" w:rsidP="002547B4">
      <w:pPr>
        <w:jc w:val="both"/>
        <w:rPr>
          <w:rFonts w:cs="Arial"/>
          <w:color w:val="4E585D" w:themeColor="text1"/>
        </w:rPr>
      </w:pPr>
    </w:p>
    <w:p w:rsidR="002547B4" w:rsidRPr="00E832F4" w:rsidRDefault="002547B4" w:rsidP="002547B4">
      <w:pPr>
        <w:jc w:val="both"/>
        <w:rPr>
          <w:rFonts w:cs="Arial"/>
          <w:color w:val="4E585D" w:themeColor="text1"/>
        </w:rPr>
      </w:pPr>
      <w:r w:rsidRPr="00E832F4">
        <w:rPr>
          <w:rFonts w:cs="Arial"/>
          <w:iCs/>
          <w:color w:val="4E585D" w:themeColor="text1"/>
        </w:rPr>
        <w:t>To provide occasional cover in the retail shops, including meeting, greeting and serving customers and stock replenishment when required</w:t>
      </w:r>
    </w:p>
    <w:p w:rsidR="002547B4" w:rsidRPr="00E832F4" w:rsidRDefault="002547B4" w:rsidP="002547B4">
      <w:pPr>
        <w:jc w:val="both"/>
        <w:rPr>
          <w:rFonts w:cs="Arial"/>
          <w:color w:val="4E585D" w:themeColor="text1"/>
        </w:rPr>
      </w:pPr>
    </w:p>
    <w:p w:rsidR="002547B4" w:rsidRDefault="002547B4" w:rsidP="00405B3D">
      <w:pPr>
        <w:jc w:val="both"/>
        <w:rPr>
          <w:rFonts w:ascii="Gill Sans MT Light" w:hAnsi="Gill Sans MT Light"/>
          <w:b/>
          <w:color w:val="9E2433"/>
        </w:rPr>
      </w:pPr>
      <w:r w:rsidRPr="00E832F4">
        <w:rPr>
          <w:rFonts w:cs="Arial"/>
          <w:color w:val="4E585D" w:themeColor="text1"/>
        </w:rPr>
        <w:t>To undertake any other tasks delegated, as and when required by the Assistant Visitor Services Manager / Visitor Services Manager</w:t>
      </w:r>
    </w:p>
    <w:p w:rsidR="00EE687A" w:rsidRPr="00EE687A" w:rsidRDefault="00EE687A" w:rsidP="00EE687A">
      <w:pPr>
        <w:pStyle w:val="ListParagraph"/>
        <w:ind w:left="1571"/>
        <w:rPr>
          <w:b/>
          <w:color w:val="993366"/>
        </w:rPr>
      </w:pPr>
    </w:p>
    <w:tbl>
      <w:tblPr>
        <w:tblW w:w="10662" w:type="dxa"/>
        <w:shd w:val="clear" w:color="auto" w:fill="632523"/>
        <w:tblLook w:val="01E0" w:firstRow="1" w:lastRow="1" w:firstColumn="1" w:lastColumn="1" w:noHBand="0" w:noVBand="0"/>
      </w:tblPr>
      <w:tblGrid>
        <w:gridCol w:w="10662"/>
      </w:tblGrid>
      <w:tr w:rsidR="00A41DB4" w:rsidRPr="007839FB" w:rsidTr="007F3A9F">
        <w:trPr>
          <w:trHeight w:val="479"/>
        </w:trPr>
        <w:tc>
          <w:tcPr>
            <w:tcW w:w="10662" w:type="dxa"/>
            <w:shd w:val="clear" w:color="auto" w:fill="632523"/>
          </w:tcPr>
          <w:p w:rsidR="00A41DB4" w:rsidRPr="00116AF4" w:rsidRDefault="00A41DB4" w:rsidP="005634B6">
            <w:pPr>
              <w:spacing w:before="80"/>
              <w:rPr>
                <w:rFonts w:ascii="GoudyOlSt BT" w:hAnsi="GoudyOlSt BT"/>
                <w:b/>
                <w:color w:val="FFFFFF"/>
                <w:sz w:val="28"/>
                <w:szCs w:val="28"/>
              </w:rPr>
            </w:pPr>
            <w:r w:rsidRPr="00116AF4">
              <w:rPr>
                <w:rFonts w:ascii="GoudyOlSt BT" w:hAnsi="GoudyOlSt BT"/>
                <w:b/>
                <w:color w:val="EBE5CC"/>
                <w:sz w:val="28"/>
                <w:szCs w:val="28"/>
              </w:rPr>
              <w:t>Job Dimensions</w:t>
            </w:r>
          </w:p>
        </w:tc>
      </w:tr>
    </w:tbl>
    <w:p w:rsidR="00A41DB4" w:rsidRPr="00E832F4" w:rsidRDefault="00A41DB4" w:rsidP="00A41DB4">
      <w:pPr>
        <w:rPr>
          <w:color w:val="4E585D" w:themeColor="text1"/>
        </w:rPr>
      </w:pPr>
    </w:p>
    <w:p w:rsidR="002547B4" w:rsidRPr="00E832F4" w:rsidRDefault="002547B4" w:rsidP="002547B4">
      <w:pPr>
        <w:rPr>
          <w:color w:val="4E585D" w:themeColor="text1"/>
        </w:rPr>
      </w:pPr>
      <w:r w:rsidRPr="00E832F4">
        <w:rPr>
          <w:color w:val="4E585D" w:themeColor="text1"/>
        </w:rPr>
        <w:t>The post holder plays a crucial part in enhancing visitors’ experiences through personal interaction and by interpreting the exhibits, buildings and works of art whilst maintaining their safety and security.</w:t>
      </w:r>
    </w:p>
    <w:p w:rsidR="00B85587" w:rsidRPr="007839FB" w:rsidRDefault="00B85587" w:rsidP="00B85587">
      <w:pPr>
        <w:rPr>
          <w:b/>
        </w:rPr>
      </w:pPr>
    </w:p>
    <w:tbl>
      <w:tblPr>
        <w:tblW w:w="10725" w:type="dxa"/>
        <w:shd w:val="clear" w:color="auto" w:fill="632523"/>
        <w:tblLook w:val="01E0" w:firstRow="1" w:lastRow="1" w:firstColumn="1" w:lastColumn="1" w:noHBand="0" w:noVBand="0"/>
      </w:tblPr>
      <w:tblGrid>
        <w:gridCol w:w="10725"/>
      </w:tblGrid>
      <w:tr w:rsidR="00B85587" w:rsidRPr="007839FB" w:rsidTr="007F3A9F">
        <w:trPr>
          <w:trHeight w:val="494"/>
        </w:trPr>
        <w:tc>
          <w:tcPr>
            <w:tcW w:w="10725" w:type="dxa"/>
            <w:shd w:val="clear" w:color="auto" w:fill="632523"/>
          </w:tcPr>
          <w:p w:rsidR="00B85587" w:rsidRPr="00116AF4" w:rsidRDefault="00B85587" w:rsidP="006F4802">
            <w:pPr>
              <w:spacing w:before="80"/>
              <w:rPr>
                <w:rFonts w:ascii="GoudyOlSt BT" w:hAnsi="GoudyOlSt BT"/>
                <w:b/>
                <w:color w:val="FFFFFF"/>
                <w:sz w:val="28"/>
                <w:szCs w:val="28"/>
              </w:rPr>
            </w:pPr>
            <w:r w:rsidRPr="00116AF4">
              <w:rPr>
                <w:rFonts w:ascii="GoudyOlSt BT" w:hAnsi="GoudyOlSt BT"/>
                <w:b/>
                <w:color w:val="EBE5CC"/>
                <w:sz w:val="28"/>
                <w:szCs w:val="28"/>
              </w:rPr>
              <w:t>Decision Making Responsibilities</w:t>
            </w:r>
          </w:p>
        </w:tc>
      </w:tr>
    </w:tbl>
    <w:p w:rsidR="00B85587" w:rsidRPr="007839FB" w:rsidRDefault="00B85587" w:rsidP="00B85587"/>
    <w:p w:rsidR="00A41DB4" w:rsidRPr="007839FB" w:rsidRDefault="002547B4" w:rsidP="00405B3D">
      <w:pPr>
        <w:pStyle w:val="BodyText"/>
        <w:jc w:val="both"/>
      </w:pPr>
      <w:r w:rsidRPr="00E832F4">
        <w:rPr>
          <w:rFonts w:ascii="Gill Sans MT" w:hAnsi="Gill Sans MT" w:cs="Arial"/>
          <w:color w:val="4E585D" w:themeColor="text1"/>
        </w:rPr>
        <w:t>The job holder has no decision making responsibility but will be expected to resolve simple day-to-day issues.</w:t>
      </w:r>
    </w:p>
    <w:tbl>
      <w:tblPr>
        <w:tblW w:w="10725" w:type="dxa"/>
        <w:shd w:val="clear" w:color="auto" w:fill="632523"/>
        <w:tblLook w:val="01E0" w:firstRow="1" w:lastRow="1" w:firstColumn="1" w:lastColumn="1" w:noHBand="0" w:noVBand="0"/>
      </w:tblPr>
      <w:tblGrid>
        <w:gridCol w:w="10725"/>
      </w:tblGrid>
      <w:tr w:rsidR="00A41DB4" w:rsidRPr="007839FB" w:rsidTr="007F3A9F">
        <w:trPr>
          <w:trHeight w:val="451"/>
        </w:trPr>
        <w:tc>
          <w:tcPr>
            <w:tcW w:w="10725" w:type="dxa"/>
            <w:shd w:val="clear" w:color="auto" w:fill="632523"/>
          </w:tcPr>
          <w:p w:rsidR="00A41DB4" w:rsidRPr="00116AF4" w:rsidRDefault="00A41DB4" w:rsidP="005634B6">
            <w:pPr>
              <w:spacing w:before="80"/>
              <w:rPr>
                <w:rFonts w:ascii="GoudyOlSt BT" w:hAnsi="GoudyOlSt BT"/>
                <w:b/>
                <w:color w:val="FFFFFF"/>
                <w:sz w:val="28"/>
                <w:szCs w:val="28"/>
              </w:rPr>
            </w:pPr>
            <w:r w:rsidRPr="00116AF4">
              <w:rPr>
                <w:rFonts w:ascii="GoudyOlSt BT" w:hAnsi="GoudyOlSt BT"/>
                <w:b/>
                <w:color w:val="EBE5CC"/>
                <w:sz w:val="28"/>
                <w:szCs w:val="28"/>
              </w:rPr>
              <w:t>Practical Requirements</w:t>
            </w:r>
          </w:p>
        </w:tc>
      </w:tr>
    </w:tbl>
    <w:p w:rsidR="00A41DB4" w:rsidRPr="00E832F4" w:rsidRDefault="00A41DB4" w:rsidP="003573F3">
      <w:pPr>
        <w:rPr>
          <w:color w:val="4E585D" w:themeColor="text1"/>
        </w:rPr>
      </w:pPr>
    </w:p>
    <w:p w:rsidR="002547B4" w:rsidRPr="00E832F4" w:rsidRDefault="002547B4" w:rsidP="002547B4">
      <w:pPr>
        <w:jc w:val="both"/>
        <w:rPr>
          <w:color w:val="4E585D" w:themeColor="text1"/>
        </w:rPr>
      </w:pPr>
      <w:r w:rsidRPr="00E832F4">
        <w:rPr>
          <w:color w:val="4E585D" w:themeColor="text1"/>
        </w:rPr>
        <w:t>The job holder will be based at Buckingham Palace but may, on occasion, be required to travel to other residences.</w:t>
      </w:r>
    </w:p>
    <w:p w:rsidR="002547B4" w:rsidRPr="00E832F4" w:rsidRDefault="002547B4" w:rsidP="002547B4">
      <w:pPr>
        <w:jc w:val="both"/>
        <w:rPr>
          <w:color w:val="4E585D" w:themeColor="text1"/>
        </w:rPr>
      </w:pPr>
    </w:p>
    <w:p w:rsidR="002547B4" w:rsidRPr="00E832F4" w:rsidRDefault="002547B4" w:rsidP="002547B4">
      <w:pPr>
        <w:jc w:val="both"/>
        <w:rPr>
          <w:color w:val="4E585D" w:themeColor="text1"/>
          <w:spacing w:val="-2"/>
        </w:rPr>
      </w:pPr>
      <w:r w:rsidRPr="00E832F4">
        <w:rPr>
          <w:color w:val="4E585D" w:themeColor="text1"/>
        </w:rPr>
        <w:t>Owing to the nature of the role, the job holder may be requested to work longer hours and flexibly. The Summer Opening of the State Rooms at Buckingham Palace is a particularly busy period and for this reason, annual leave must not be taken during the months of July, August or September. In addition, you will be asked to work some evenings throughout the year for press events, receptions, meetings and Private Evening Tours.</w:t>
      </w:r>
    </w:p>
    <w:p w:rsidR="002547B4" w:rsidRPr="00E832F4" w:rsidRDefault="002547B4" w:rsidP="002547B4">
      <w:pPr>
        <w:rPr>
          <w:color w:val="4E585D" w:themeColor="text1"/>
        </w:rPr>
      </w:pPr>
    </w:p>
    <w:p w:rsidR="002547B4" w:rsidRPr="00E832F4" w:rsidRDefault="002547B4" w:rsidP="002547B4">
      <w:pPr>
        <w:pStyle w:val="Subtitle"/>
        <w:jc w:val="both"/>
        <w:rPr>
          <w:rFonts w:ascii="Gill Sans MT" w:hAnsi="Gill Sans MT"/>
          <w:b w:val="0"/>
          <w:color w:val="4E585D" w:themeColor="text1"/>
          <w:szCs w:val="24"/>
        </w:rPr>
      </w:pPr>
      <w:r w:rsidRPr="00E832F4">
        <w:rPr>
          <w:rFonts w:ascii="Gill Sans MT" w:hAnsi="Gill Sans MT"/>
          <w:b w:val="0"/>
          <w:color w:val="4E585D" w:themeColor="text1"/>
          <w:szCs w:val="24"/>
        </w:rPr>
        <w:t xml:space="preserve">The post-holder will be required to stand-up for long periods and walk from site to site. The job is therefore physically demanding, however, consideration will be given to the requirements of the role and whether adjustments could be made to accommodate any disability.  </w:t>
      </w:r>
    </w:p>
    <w:p w:rsidR="00A41DB4" w:rsidRPr="007839FB" w:rsidRDefault="00A41DB4" w:rsidP="003573F3">
      <w:pPr>
        <w:rPr>
          <w:sz w:val="20"/>
          <w:szCs w:val="20"/>
        </w:rPr>
      </w:pPr>
    </w:p>
    <w:tbl>
      <w:tblPr>
        <w:tblW w:w="10746" w:type="dxa"/>
        <w:shd w:val="clear" w:color="auto" w:fill="632523"/>
        <w:tblLook w:val="01E0" w:firstRow="1" w:lastRow="1" w:firstColumn="1" w:lastColumn="1" w:noHBand="0" w:noVBand="0"/>
      </w:tblPr>
      <w:tblGrid>
        <w:gridCol w:w="10746"/>
      </w:tblGrid>
      <w:tr w:rsidR="00E6743D" w:rsidRPr="00E6743D" w:rsidTr="007F3A9F">
        <w:trPr>
          <w:trHeight w:val="494"/>
        </w:trPr>
        <w:tc>
          <w:tcPr>
            <w:tcW w:w="10746" w:type="dxa"/>
            <w:shd w:val="clear" w:color="auto" w:fill="632523"/>
          </w:tcPr>
          <w:p w:rsidR="00A41DB4" w:rsidRPr="00116AF4" w:rsidRDefault="00F502B9" w:rsidP="00D332C0">
            <w:pPr>
              <w:spacing w:before="80"/>
              <w:rPr>
                <w:rFonts w:ascii="GoudyOlSt BT" w:hAnsi="GoudyOlSt BT"/>
                <w:b/>
                <w:color w:val="EBE5CC"/>
                <w:sz w:val="28"/>
                <w:szCs w:val="28"/>
              </w:rPr>
            </w:pPr>
            <w:r w:rsidRPr="00116AF4">
              <w:rPr>
                <w:rFonts w:ascii="GoudyOlSt BT" w:hAnsi="GoudyOlSt BT"/>
                <w:b/>
                <w:noProof/>
                <w:color w:val="EBE5CC"/>
                <w:sz w:val="28"/>
                <w:szCs w:val="28"/>
              </w:rPr>
              <mc:AlternateContent>
                <mc:Choice Requires="wps">
                  <w:drawing>
                    <wp:anchor distT="0" distB="0" distL="114300" distR="114300" simplePos="0" relativeHeight="251657728" behindDoc="0" locked="0" layoutInCell="1" allowOverlap="1" wp14:anchorId="48E36DD4" wp14:editId="57F92B1E">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heRoyalHouseholdTitusSignature" o:spid="_x0000_s1027"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">
                      <v:textbo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v:textbox>
                    </v:shape>
                  </w:pict>
                </mc:Fallback>
              </mc:AlternateContent>
            </w:r>
            <w:r w:rsidR="00A41DB4" w:rsidRPr="00116AF4">
              <w:rPr>
                <w:rFonts w:ascii="GoudyOlSt BT" w:hAnsi="GoudyOlSt BT"/>
                <w:b/>
                <w:color w:val="EBE5CC"/>
                <w:sz w:val="28"/>
                <w:szCs w:val="28"/>
              </w:rPr>
              <w:t xml:space="preserve">Person Specification </w:t>
            </w:r>
          </w:p>
        </w:tc>
      </w:tr>
    </w:tbl>
    <w:p w:rsidR="00A41DB4" w:rsidRPr="007839FB" w:rsidRDefault="00A41DB4" w:rsidP="003573F3">
      <w:pPr>
        <w:rPr>
          <w:sz w:val="20"/>
          <w:szCs w:val="20"/>
        </w:rPr>
      </w:pPr>
    </w:p>
    <w:p w:rsidR="002547B4" w:rsidRPr="00E832F4" w:rsidRDefault="002547B4" w:rsidP="002547B4">
      <w:pPr>
        <w:pStyle w:val="Subtitle"/>
        <w:jc w:val="both"/>
        <w:rPr>
          <w:rFonts w:ascii="Gill Sans MT" w:hAnsi="Gill Sans MT" w:cs="Arial"/>
          <w:b w:val="0"/>
          <w:color w:val="4E585D" w:themeColor="text1"/>
          <w:szCs w:val="24"/>
        </w:rPr>
      </w:pPr>
      <w:r w:rsidRPr="00E832F4">
        <w:rPr>
          <w:rFonts w:ascii="Gill Sans MT" w:hAnsi="Gill Sans MT" w:cs="Arial"/>
          <w:b w:val="0"/>
          <w:color w:val="4E585D" w:themeColor="text1"/>
          <w:szCs w:val="24"/>
        </w:rPr>
        <w:t>A genuine desire to provide excellent visitor care</w:t>
      </w:r>
    </w:p>
    <w:p w:rsidR="002547B4" w:rsidRPr="00E832F4" w:rsidRDefault="002547B4" w:rsidP="002547B4">
      <w:pPr>
        <w:pStyle w:val="Subtitle"/>
        <w:jc w:val="both"/>
        <w:rPr>
          <w:rFonts w:ascii="Gill Sans MT" w:hAnsi="Gill Sans MT" w:cs="Arial"/>
          <w:b w:val="0"/>
          <w:color w:val="4E585D" w:themeColor="text1"/>
          <w:szCs w:val="24"/>
        </w:rPr>
      </w:pPr>
    </w:p>
    <w:p w:rsidR="002547B4" w:rsidRPr="00E832F4" w:rsidRDefault="002547B4" w:rsidP="002547B4">
      <w:pPr>
        <w:pStyle w:val="Subtitle"/>
        <w:jc w:val="both"/>
        <w:rPr>
          <w:rFonts w:ascii="Gill Sans MT" w:hAnsi="Gill Sans MT" w:cs="Arial"/>
          <w:b w:val="0"/>
          <w:color w:val="4E585D" w:themeColor="text1"/>
          <w:szCs w:val="24"/>
        </w:rPr>
      </w:pPr>
      <w:r w:rsidRPr="00E832F4">
        <w:rPr>
          <w:rFonts w:ascii="Gill Sans MT" w:hAnsi="Gill Sans MT" w:cs="Arial"/>
          <w:b w:val="0"/>
          <w:color w:val="4E585D" w:themeColor="text1"/>
          <w:szCs w:val="24"/>
        </w:rPr>
        <w:t>A warm, friendly manner</w:t>
      </w:r>
    </w:p>
    <w:p w:rsidR="002547B4" w:rsidRPr="00E832F4" w:rsidRDefault="002547B4" w:rsidP="002547B4">
      <w:pPr>
        <w:pStyle w:val="Subtitle"/>
        <w:jc w:val="both"/>
        <w:rPr>
          <w:rFonts w:ascii="Gill Sans MT" w:hAnsi="Gill Sans MT" w:cs="Arial"/>
          <w:b w:val="0"/>
          <w:color w:val="4E585D" w:themeColor="text1"/>
          <w:szCs w:val="24"/>
        </w:rPr>
      </w:pPr>
    </w:p>
    <w:p w:rsidR="002547B4" w:rsidRPr="00E832F4" w:rsidRDefault="002547B4" w:rsidP="002547B4">
      <w:pPr>
        <w:pStyle w:val="Subtitle"/>
        <w:jc w:val="both"/>
        <w:rPr>
          <w:rFonts w:ascii="Gill Sans MT" w:hAnsi="Gill Sans MT" w:cs="Arial"/>
          <w:b w:val="0"/>
          <w:color w:val="4E585D" w:themeColor="text1"/>
          <w:szCs w:val="24"/>
        </w:rPr>
      </w:pPr>
      <w:r w:rsidRPr="00E832F4">
        <w:rPr>
          <w:rFonts w:ascii="Gill Sans MT" w:hAnsi="Gill Sans MT" w:cs="Arial"/>
          <w:b w:val="0"/>
          <w:color w:val="4E585D" w:themeColor="text1"/>
          <w:szCs w:val="24"/>
        </w:rPr>
        <w:t>Clear, confident communication and presentation skills</w:t>
      </w:r>
    </w:p>
    <w:p w:rsidR="002547B4" w:rsidRPr="00E832F4" w:rsidRDefault="002547B4" w:rsidP="002547B4">
      <w:pPr>
        <w:pStyle w:val="Subtitle"/>
        <w:jc w:val="both"/>
        <w:rPr>
          <w:rFonts w:ascii="Gill Sans MT" w:hAnsi="Gill Sans MT" w:cs="Arial"/>
          <w:b w:val="0"/>
          <w:color w:val="4E585D" w:themeColor="text1"/>
          <w:szCs w:val="24"/>
        </w:rPr>
      </w:pPr>
    </w:p>
    <w:p w:rsidR="002547B4" w:rsidRPr="00E832F4" w:rsidRDefault="002547B4" w:rsidP="002547B4">
      <w:pPr>
        <w:pStyle w:val="Subtitle"/>
        <w:jc w:val="both"/>
        <w:rPr>
          <w:rFonts w:ascii="Gill Sans MT" w:hAnsi="Gill Sans MT" w:cs="Arial"/>
          <w:b w:val="0"/>
          <w:color w:val="4E585D" w:themeColor="text1"/>
          <w:szCs w:val="24"/>
        </w:rPr>
      </w:pPr>
      <w:r w:rsidRPr="00E832F4">
        <w:rPr>
          <w:rFonts w:ascii="Gill Sans MT" w:hAnsi="Gill Sans MT" w:cs="Arial"/>
          <w:b w:val="0"/>
          <w:color w:val="4E585D" w:themeColor="text1"/>
          <w:szCs w:val="24"/>
        </w:rPr>
        <w:t>A commitment to working to high standards</w:t>
      </w:r>
    </w:p>
    <w:p w:rsidR="002547B4" w:rsidRPr="00E832F4" w:rsidRDefault="002547B4" w:rsidP="002547B4">
      <w:pPr>
        <w:pStyle w:val="Subtitle"/>
        <w:jc w:val="both"/>
        <w:rPr>
          <w:rFonts w:ascii="Gill Sans MT" w:hAnsi="Gill Sans MT" w:cs="Arial"/>
          <w:b w:val="0"/>
          <w:color w:val="4E585D" w:themeColor="text1"/>
          <w:szCs w:val="24"/>
        </w:rPr>
      </w:pPr>
    </w:p>
    <w:p w:rsidR="002547B4" w:rsidRPr="00E832F4" w:rsidRDefault="002547B4" w:rsidP="002547B4">
      <w:pPr>
        <w:pStyle w:val="Subtitle"/>
        <w:jc w:val="both"/>
        <w:rPr>
          <w:rFonts w:ascii="Gill Sans MT" w:hAnsi="Gill Sans MT" w:cs="Arial"/>
          <w:b w:val="0"/>
          <w:color w:val="4E585D" w:themeColor="text1"/>
          <w:szCs w:val="24"/>
        </w:rPr>
      </w:pPr>
      <w:r w:rsidRPr="00E832F4">
        <w:rPr>
          <w:rFonts w:ascii="Gill Sans MT" w:hAnsi="Gill Sans MT" w:cs="Arial"/>
          <w:b w:val="0"/>
          <w:color w:val="4E585D" w:themeColor="text1"/>
          <w:szCs w:val="24"/>
        </w:rPr>
        <w:t>The ability to build relationships with visitors and gauge their level of knowledge/interest</w:t>
      </w:r>
    </w:p>
    <w:p w:rsidR="002547B4" w:rsidRPr="00E832F4" w:rsidRDefault="002547B4" w:rsidP="002547B4">
      <w:pPr>
        <w:pStyle w:val="Subtitle"/>
        <w:jc w:val="both"/>
        <w:rPr>
          <w:rFonts w:ascii="Gill Sans MT" w:hAnsi="Gill Sans MT" w:cs="Arial"/>
          <w:b w:val="0"/>
          <w:color w:val="4E585D" w:themeColor="text1"/>
          <w:szCs w:val="24"/>
        </w:rPr>
      </w:pPr>
    </w:p>
    <w:p w:rsidR="002547B4" w:rsidRPr="00E832F4" w:rsidRDefault="002547B4" w:rsidP="002547B4">
      <w:pPr>
        <w:pStyle w:val="Subtitle"/>
        <w:jc w:val="both"/>
        <w:rPr>
          <w:rFonts w:ascii="Gill Sans MT" w:hAnsi="Gill Sans MT"/>
          <w:b w:val="0"/>
          <w:color w:val="4E585D" w:themeColor="text1"/>
          <w:szCs w:val="24"/>
        </w:rPr>
      </w:pPr>
      <w:r w:rsidRPr="00E832F4">
        <w:rPr>
          <w:rFonts w:ascii="Gill Sans MT" w:hAnsi="Gill Sans MT"/>
          <w:b w:val="0"/>
          <w:color w:val="4E585D" w:themeColor="text1"/>
          <w:szCs w:val="24"/>
        </w:rPr>
        <w:t>A reliable, pro-active and flexible approach</w:t>
      </w:r>
    </w:p>
    <w:p w:rsidR="002547B4" w:rsidRPr="00E832F4" w:rsidRDefault="002547B4" w:rsidP="002547B4">
      <w:pPr>
        <w:pStyle w:val="Subtitle"/>
        <w:jc w:val="both"/>
        <w:rPr>
          <w:rFonts w:ascii="Gill Sans MT" w:hAnsi="Gill Sans MT" w:cs="Arial"/>
          <w:b w:val="0"/>
          <w:color w:val="4E585D" w:themeColor="text1"/>
          <w:szCs w:val="24"/>
        </w:rPr>
      </w:pPr>
    </w:p>
    <w:p w:rsidR="002547B4" w:rsidRPr="00E832F4" w:rsidRDefault="002547B4" w:rsidP="002547B4">
      <w:pPr>
        <w:pStyle w:val="Subtitle"/>
        <w:jc w:val="both"/>
        <w:rPr>
          <w:rFonts w:ascii="Gill Sans MT" w:hAnsi="Gill Sans MT" w:cs="Arial"/>
          <w:b w:val="0"/>
          <w:color w:val="4E585D" w:themeColor="text1"/>
          <w:szCs w:val="24"/>
        </w:rPr>
      </w:pPr>
      <w:r w:rsidRPr="00E832F4">
        <w:rPr>
          <w:rFonts w:ascii="Gill Sans MT" w:hAnsi="Gill Sans MT" w:cs="Arial"/>
          <w:b w:val="0"/>
          <w:color w:val="4E585D" w:themeColor="text1"/>
          <w:szCs w:val="24"/>
        </w:rPr>
        <w:t>A proven ability to work effectively as part of a team, provide support and encouragement to new joiners, and establish good professional relationships with colleagues</w:t>
      </w:r>
    </w:p>
    <w:p w:rsidR="002547B4" w:rsidRPr="00E832F4" w:rsidRDefault="002547B4" w:rsidP="002547B4">
      <w:pPr>
        <w:pStyle w:val="Subtitle"/>
        <w:jc w:val="both"/>
        <w:rPr>
          <w:rFonts w:ascii="Gill Sans MT" w:hAnsi="Gill Sans MT" w:cs="Arial"/>
          <w:b w:val="0"/>
          <w:color w:val="4E585D" w:themeColor="text1"/>
          <w:szCs w:val="24"/>
        </w:rPr>
      </w:pPr>
    </w:p>
    <w:p w:rsidR="002547B4" w:rsidRPr="002547B4" w:rsidRDefault="002547B4" w:rsidP="002547B4">
      <w:pPr>
        <w:pStyle w:val="Subtitle"/>
        <w:jc w:val="both"/>
        <w:rPr>
          <w:rFonts w:ascii="Gill Sans MT" w:hAnsi="Gill Sans MT" w:cs="Arial"/>
          <w:b w:val="0"/>
          <w:color w:val="000000"/>
          <w:szCs w:val="24"/>
        </w:rPr>
      </w:pPr>
      <w:r w:rsidRPr="00E832F4">
        <w:rPr>
          <w:rFonts w:ascii="Gill Sans MT" w:hAnsi="Gill Sans MT" w:cs="Arial"/>
          <w:b w:val="0"/>
          <w:color w:val="4E585D" w:themeColor="text1"/>
          <w:szCs w:val="24"/>
        </w:rPr>
        <w:t>An interest in the work of the Royal Collection Trust and the Royal Household</w:t>
      </w:r>
      <w:r>
        <w:rPr>
          <w:rFonts w:ascii="Gill Sans MT" w:hAnsi="Gill Sans MT" w:cs="Arial"/>
          <w:b w:val="0"/>
          <w:noProof/>
          <w:color w:val="000000"/>
          <w:szCs w:val="24"/>
        </w:rPr>
        <mc:AlternateContent>
          <mc:Choice Requires="wps">
            <w:drawing>
              <wp:anchor distT="0" distB="0" distL="114300" distR="114300" simplePos="1" relativeHeight="251660800" behindDoc="0" locked="0" layoutInCell="1" allowOverlap="1">
                <wp:simplePos x="0" y="0"/>
                <wp:positionH relativeFrom="column">
                  <wp:posOffset>0</wp:posOffset>
                </wp:positionH>
                <wp:positionV relativeFrom="paragraph">
                  <wp:posOffset>0</wp:posOffset>
                </wp:positionV>
                <wp:extent cx="0" cy="0"/>
                <wp:effectExtent l="0" t="0" r="0" b="0"/>
                <wp:wrapNone/>
                <wp:docPr id="6" name="TitusTitu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7B4" w:rsidRDefault="002547B4">
                            <w:pPr>
                              <w:rPr>
                                <w:noProof/>
                              </w:rPr>
                            </w:pPr>
                            <w:r>
                              <w:rPr>
                                <w:noProof/>
                              </w:rPr>
                              <w:t>Version:1.10.0.8</w:t>
                            </w:r>
                          </w:p>
                          <w:p w:rsidR="002547B4" w:rsidRDefault="002547B4">
                            <w:pPr>
                              <w:rPr>
                                <w:noProof/>
                              </w:rPr>
                            </w:pPr>
                            <w:r>
                              <w:rPr>
                                <w:noProof/>
                              </w:rPr>
                              <w:t>Hash:nx37CkZHqrAvQDwsVgm59jhe/Xg=</w:t>
                            </w:r>
                          </w:p>
                          <w:p w:rsidR="002547B4" w:rsidRDefault="002547B4">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itusTitusSignature" o:spid="_x0000_s1028" type="#_x0000_t202" style="position:absolute;left:0;text-align:left;margin-left:0;margin-top:0;width:0;height:0;z-index:251660800;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" filled="f" strokeweight=".5pt">
                <v:fill o:detectmouseclick="t"/>
                <v:textbox>
                  <w:txbxContent>
                    <w:p w:rsidR="002547B4" w:rsidRDefault="002547B4">
                      <w:pPr>
                        <w:rPr>
                          <w:noProof/>
                        </w:rPr>
                      </w:pPr>
                      <w:r>
                        <w:rPr>
                          <w:noProof/>
                        </w:rPr>
                        <w:t>Version:1.10.0.8</w:t>
                      </w:r>
                    </w:p>
                    <w:p w:rsidR="002547B4" w:rsidRDefault="002547B4">
                      <w:pPr>
                        <w:rPr>
                          <w:noProof/>
                        </w:rPr>
                      </w:pPr>
                      <w:r>
                        <w:rPr>
                          <w:noProof/>
                        </w:rPr>
                        <w:t>Hash:nx37CkZHqrAvQDwsVgm59jhe/Xg=</w:t>
                      </w:r>
                    </w:p>
                    <w:p w:rsidR="002547B4" w:rsidRDefault="002547B4">
                      <w:pPr>
                        <w:rPr>
                          <w:noProof/>
                        </w:rPr>
                      </w:pPr>
                    </w:p>
                  </w:txbxContent>
                </v:textbox>
              </v:shape>
            </w:pict>
          </mc:Fallback>
        </mc:AlternateContent>
      </w:r>
    </w:p>
    <w:p w:rsidR="00EE687A" w:rsidRPr="00B91BAB" w:rsidRDefault="00EE687A" w:rsidP="00EE687A">
      <w:pPr>
        <w:pStyle w:val="ListParagraph"/>
      </w:pPr>
    </w:p>
    <w:p w:rsidR="00275FE7" w:rsidRPr="00B85587" w:rsidRDefault="00275FE7" w:rsidP="00EB5651">
      <w:pPr>
        <w:jc w:val="both"/>
      </w:pPr>
    </w:p>
    <w:sectPr w:rsidR="00275FE7" w:rsidRPr="00B85587" w:rsidSect="00F502B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paperSrc w:first="263" w:other="2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9C" w:rsidRDefault="00EB629C">
      <w:r>
        <w:separator/>
      </w:r>
    </w:p>
  </w:endnote>
  <w:endnote w:type="continuationSeparator" w:id="0">
    <w:p w:rsidR="00EB629C" w:rsidRDefault="00EB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OlSt BT">
    <w:panose1 w:val="02020502050305020303"/>
    <w:charset w:val="00"/>
    <w:family w:val="roman"/>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Gill Sans MT Light">
    <w:panose1 w:val="020B0302020104020203"/>
    <w:charset w:val="00"/>
    <w:family w:val="swiss"/>
    <w:pitch w:val="variable"/>
    <w:sig w:usb0="000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dStyle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rPr>
      <w:drawing>
        <wp:inline distT="0" distB="0" distL="0" distR="0">
          <wp:extent cx="1219200" cy="39176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white logo.png"/>
                  <pic:cNvPicPr/>
                </pic:nvPicPr>
                <pic:blipFill>
                  <a:blip r:embed="rId1" cstate="email">
                    <a:extLst>
                      <a:ext uri="{28A0092B-C50C-407E-A947-70E740481C1C}">
                        <a14:useLocalDpi xmlns:a14="http://schemas.microsoft.com/office/drawing/2010/main"/>
                      </a:ext>
                    </a:extLst>
                  </a:blip>
                  <a:stretch>
                    <a:fillRect/>
                  </a:stretch>
                </pic:blipFill>
                <pic:spPr>
                  <a:xfrm>
                    <a:off x="0" y="0"/>
                    <a:ext cx="1220288" cy="392111"/>
                  </a:xfrm>
                  <a:prstGeom prst="rect">
                    <a:avLst/>
                  </a:prstGeom>
                </pic:spPr>
              </pic:pic>
            </a:graphicData>
          </a:graphic>
        </wp:inline>
      </w:drawing>
    </w:r>
    <w:r>
      <w:rPr>
        <w:rFonts w:ascii="GoudyOldStyleBT-Roman" w:hAnsi="GoudyOldStyleBT-Roman" w:cs="GoudyOldStyleBT-Roman"/>
        <w:noProof/>
        <w:color w:val="A03033"/>
        <w:sz w:val="22"/>
        <w:szCs w:val="22"/>
      </w:rPr>
      <mc:AlternateContent>
        <mc:Choice Requires="wps">
          <w:drawing>
            <wp:anchor distT="0" distB="0" distL="114300" distR="114300" simplePos="0" relativeHeight="251662336" behindDoc="0" locked="0" layoutInCell="1" allowOverlap="1" wp14:anchorId="61E42CB8" wp14:editId="09947CEB">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ZsA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" filled="f" stroked="f">
              <v:textbox style="mso-fit-shape-to-text:t">
                <w:txbxContent>
                  <w:p w:rsidR="00B0630E" w:rsidRPr="009A6678" w:rsidRDefault="00B0630E" w:rsidP="00B0630E"/>
                </w:txbxContent>
              </v:textbox>
            </v:shape>
          </w:pict>
        </mc:Fallback>
      </mc:AlternateContent>
    </w:r>
  </w:p>
  <w:p w:rsidR="00F33F12" w:rsidRPr="00F33F12" w:rsidRDefault="00F33F12" w:rsidP="00F33F12">
    <w:pPr>
      <w:autoSpaceDE w:val="0"/>
      <w:autoSpaceDN w:val="0"/>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Royal Collection Trust, York House, St James’s Palace, London SW1A 1BQ </w:t>
    </w:r>
  </w:p>
  <w:p w:rsidR="00F33F12" w:rsidRPr="00F33F12" w:rsidRDefault="00F33F12" w:rsidP="00F33F12">
    <w:pPr>
      <w:autoSpaceDE w:val="0"/>
      <w:autoSpaceDN w:val="0"/>
      <w:ind w:right="4"/>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T. +44 (0)20 7839 1377, F. +44 (0)20 7839 8168, </w:t>
    </w:r>
    <w:hyperlink r:id="rId2" w:history="1">
      <w:r w:rsidRPr="00F33F12">
        <w:rPr>
          <w:rFonts w:ascii="GoudyOldStyleBT-Roman" w:eastAsia="Calibri" w:hAnsi="GoudyOldStyleBT-Roman"/>
          <w:color w:val="0000FF"/>
          <w:sz w:val="20"/>
          <w:szCs w:val="20"/>
          <w:u w:val="single"/>
        </w:rPr>
        <w:t>www.royalcollection.org.uk</w:t>
      </w:r>
    </w:hyperlink>
  </w:p>
  <w:p w:rsidR="00F33F12" w:rsidRPr="00F33F12" w:rsidRDefault="00F33F12" w:rsidP="00F33F12">
    <w:pPr>
      <w:ind w:right="4"/>
      <w:rPr>
        <w:rFonts w:ascii="GoudyOldStyleT-Regular" w:eastAsia="Calibri" w:hAnsi="GoudyOldStyleT-Regular"/>
        <w:color w:val="9E2432"/>
        <w:sz w:val="14"/>
        <w:szCs w:val="14"/>
      </w:rPr>
    </w:pPr>
  </w:p>
  <w:p w:rsidR="00B0630E" w:rsidRPr="00B0630E" w:rsidRDefault="00441CA0" w:rsidP="00B0630E">
    <w:pPr>
      <w:tabs>
        <w:tab w:val="center" w:pos="4153"/>
        <w:tab w:val="right" w:pos="8306"/>
      </w:tabs>
      <w:ind w:right="-514"/>
      <w:rPr>
        <w:color w:val="9E2432"/>
        <w:sz w:val="14"/>
        <w:szCs w:val="14"/>
      </w:rPr>
    </w:pPr>
    <w:r w:rsidRPr="00B0630E">
      <w:rPr>
        <w:rFonts w:ascii="GoudyOldStyleT-Regular" w:hAnsi="GoudyOldStyleT-Regular" w:cs="GoudyOldStyleT-Regular"/>
        <w:color w:val="9E2432"/>
        <w:sz w:val="14"/>
        <w:szCs w:val="14"/>
      </w:rPr>
      <w:t>Royal Collection Enterprises Ltd is a company registered in England and Wales (2778486). Registered office: York House, St James’s Palace, London SW1A 1BQ</w:t>
    </w:r>
  </w:p>
  <w:p w:rsidR="00EB5651" w:rsidRDefault="00B0630E" w:rsidP="00B0630E">
    <w:pPr>
      <w:jc w:val="center"/>
    </w:pPr>
    <w:r w:rsidRPr="00EB5651">
      <w:rPr>
        <w:color w:val="42214A"/>
        <w:sz w:val="20"/>
        <w:szCs w:val="20"/>
      </w:rPr>
      <w:t>This document is not contractual and may be subject to change following consultation with the post-holder</w:t>
    </w:r>
    <w:r>
      <w:rPr>
        <w:color w:val="42214A"/>
        <w:sz w:val="20"/>
        <w:szCs w:val="20"/>
      </w:rPr>
      <w:t>.</w:t>
    </w:r>
  </w:p>
  <w:p w:rsidR="00EB5651" w:rsidRDefault="00EB5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9C" w:rsidRDefault="00EB629C">
      <w:r>
        <w:separator/>
      </w:r>
    </w:p>
  </w:footnote>
  <w:footnote w:type="continuationSeparator" w:id="0">
    <w:p w:rsidR="00EB629C" w:rsidRDefault="00EB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88" w:rsidRPr="00F502B9" w:rsidRDefault="00E91A71" w:rsidP="00F502B9">
    <w:pPr>
      <w:pStyle w:val="Header"/>
      <w:jc w:val="right"/>
      <w:rPr>
        <w:sz w:val="32"/>
        <w:szCs w:val="32"/>
      </w:rPr>
    </w:pPr>
    <w:r>
      <w:rPr>
        <w:noProof/>
      </w:rPr>
      <w:drawing>
        <wp:anchor distT="0" distB="0" distL="114300" distR="114300" simplePos="0" relativeHeight="251665408" behindDoc="0" locked="0" layoutInCell="1" allowOverlap="1">
          <wp:simplePos x="0" y="0"/>
          <wp:positionH relativeFrom="column">
            <wp:posOffset>-6824</wp:posOffset>
          </wp:positionH>
          <wp:positionV relativeFrom="paragraph">
            <wp:posOffset>-218203</wp:posOffset>
          </wp:positionV>
          <wp:extent cx="460839" cy="4367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t xml:space="preserve">   </w:t>
    </w:r>
    <w:r w:rsidR="00F502B9" w:rsidRPr="00F502B9">
      <w:rPr>
        <w:sz w:val="32"/>
        <w:szCs w:val="32"/>
      </w:rPr>
      <w:t>The Royal Household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4"/>
  </w:num>
  <w:num w:numId="6">
    <w:abstractNumId w:val="11"/>
  </w:num>
  <w:num w:numId="7">
    <w:abstractNumId w:val="14"/>
  </w:num>
  <w:num w:numId="8">
    <w:abstractNumId w:val="10"/>
  </w:num>
  <w:num w:numId="9">
    <w:abstractNumId w:val="8"/>
  </w:num>
  <w:num w:numId="10">
    <w:abstractNumId w:val="2"/>
  </w:num>
  <w:num w:numId="11">
    <w:abstractNumId w:val="12"/>
  </w:num>
  <w:num w:numId="12">
    <w:abstractNumId w:val="3"/>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c8cb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B4"/>
    <w:rsid w:val="000448B6"/>
    <w:rsid w:val="00116AF4"/>
    <w:rsid w:val="001511CF"/>
    <w:rsid w:val="00240C6B"/>
    <w:rsid w:val="002547B4"/>
    <w:rsid w:val="00265B19"/>
    <w:rsid w:val="00272FDF"/>
    <w:rsid w:val="00275FE7"/>
    <w:rsid w:val="0031087E"/>
    <w:rsid w:val="00335497"/>
    <w:rsid w:val="0034106E"/>
    <w:rsid w:val="003425B4"/>
    <w:rsid w:val="00342B37"/>
    <w:rsid w:val="00351CD4"/>
    <w:rsid w:val="003545D9"/>
    <w:rsid w:val="003573F3"/>
    <w:rsid w:val="00373288"/>
    <w:rsid w:val="003C3B1C"/>
    <w:rsid w:val="00402835"/>
    <w:rsid w:val="00405B3D"/>
    <w:rsid w:val="0041112F"/>
    <w:rsid w:val="00441CA0"/>
    <w:rsid w:val="0045579F"/>
    <w:rsid w:val="004A3068"/>
    <w:rsid w:val="004F214F"/>
    <w:rsid w:val="0051652F"/>
    <w:rsid w:val="005634B6"/>
    <w:rsid w:val="005F628A"/>
    <w:rsid w:val="005F7199"/>
    <w:rsid w:val="006A5EB6"/>
    <w:rsid w:val="006C2372"/>
    <w:rsid w:val="00713D30"/>
    <w:rsid w:val="007170B9"/>
    <w:rsid w:val="00723487"/>
    <w:rsid w:val="00780FC4"/>
    <w:rsid w:val="007839FB"/>
    <w:rsid w:val="007A2F3A"/>
    <w:rsid w:val="007E2A05"/>
    <w:rsid w:val="007F3A9F"/>
    <w:rsid w:val="00804172"/>
    <w:rsid w:val="0081057D"/>
    <w:rsid w:val="008C270A"/>
    <w:rsid w:val="008D2C8B"/>
    <w:rsid w:val="00962C83"/>
    <w:rsid w:val="00A03310"/>
    <w:rsid w:val="00A07972"/>
    <w:rsid w:val="00A141F2"/>
    <w:rsid w:val="00A41DB4"/>
    <w:rsid w:val="00A93ECB"/>
    <w:rsid w:val="00B0630E"/>
    <w:rsid w:val="00B85587"/>
    <w:rsid w:val="00C25F65"/>
    <w:rsid w:val="00C977F8"/>
    <w:rsid w:val="00CF5306"/>
    <w:rsid w:val="00D332C0"/>
    <w:rsid w:val="00D91950"/>
    <w:rsid w:val="00DC302A"/>
    <w:rsid w:val="00E60EAA"/>
    <w:rsid w:val="00E6743D"/>
    <w:rsid w:val="00E832F4"/>
    <w:rsid w:val="00E909D1"/>
    <w:rsid w:val="00E919F0"/>
    <w:rsid w:val="00E91A71"/>
    <w:rsid w:val="00EB5651"/>
    <w:rsid w:val="00EB629C"/>
    <w:rsid w:val="00EE687A"/>
    <w:rsid w:val="00EF2950"/>
    <w:rsid w:val="00F33F12"/>
    <w:rsid w:val="00F502B9"/>
    <w:rsid w:val="00F56DCD"/>
    <w:rsid w:val="00F827F3"/>
    <w:rsid w:val="00FD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8cb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color w:val="4E585D"/>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style>
  <w:style w:type="paragraph" w:styleId="Heading4">
    <w:name w:val="heading 4"/>
    <w:basedOn w:val="Normal"/>
    <w:next w:val="Normal"/>
    <w:link w:val="Heading4Char"/>
    <w:qFormat/>
    <w:rsid w:val="002547B4"/>
    <w:pPr>
      <w:keepNext/>
      <w:widowControl w:val="0"/>
      <w:ind w:right="-514"/>
      <w:jc w:val="both"/>
      <w:outlineLvl w:val="3"/>
    </w:pPr>
    <w:rPr>
      <w:rFonts w:ascii="Times New Roman" w:hAnsi="Times New Roman"/>
      <w:snapToGrid w:val="0"/>
      <w:color w:val="auto"/>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uiPriority w:val="99"/>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style>
  <w:style w:type="paragraph" w:customStyle="1" w:styleId="Heading33">
    <w:name w:val="Heading 33"/>
    <w:basedOn w:val="Normal"/>
    <w:rsid w:val="0051652F"/>
    <w:pPr>
      <w:spacing w:before="100" w:beforeAutospacing="1" w:after="75"/>
      <w:outlineLvl w:val="3"/>
    </w:pPr>
    <w:rPr>
      <w:rFonts w:ascii="Arial" w:hAnsi="Arial" w:cs="Arial"/>
      <w:b/>
      <w:bCs/>
      <w:sz w:val="18"/>
      <w:szCs w:val="18"/>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styleId="BodyText2">
    <w:name w:val="Body Text 2"/>
    <w:basedOn w:val="Normal"/>
    <w:link w:val="BodyText2Char"/>
    <w:rsid w:val="002547B4"/>
    <w:pPr>
      <w:widowControl w:val="0"/>
      <w:tabs>
        <w:tab w:val="left" w:pos="-720"/>
      </w:tabs>
      <w:suppressAutoHyphens/>
      <w:jc w:val="both"/>
    </w:pPr>
    <w:rPr>
      <w:rFonts w:ascii="Times New Roman" w:hAnsi="Times New Roman"/>
      <w:snapToGrid w:val="0"/>
      <w:color w:val="auto"/>
      <w:spacing w:val="-2"/>
      <w:sz w:val="20"/>
      <w:szCs w:val="20"/>
      <w:lang w:eastAsia="en-US"/>
    </w:rPr>
  </w:style>
  <w:style w:type="character" w:customStyle="1" w:styleId="BodyText2Char">
    <w:name w:val="Body Text 2 Char"/>
    <w:basedOn w:val="DefaultParagraphFont"/>
    <w:link w:val="BodyText2"/>
    <w:rsid w:val="002547B4"/>
    <w:rPr>
      <w:rFonts w:ascii="Times New Roman" w:hAnsi="Times New Roman"/>
      <w:snapToGrid w:val="0"/>
      <w:color w:val="auto"/>
      <w:spacing w:val="-2"/>
      <w:sz w:val="20"/>
      <w:szCs w:val="20"/>
      <w:lang w:eastAsia="en-US"/>
    </w:rPr>
  </w:style>
  <w:style w:type="character" w:customStyle="1" w:styleId="Heading4Char">
    <w:name w:val="Heading 4 Char"/>
    <w:basedOn w:val="DefaultParagraphFont"/>
    <w:link w:val="Heading4"/>
    <w:rsid w:val="002547B4"/>
    <w:rPr>
      <w:rFonts w:ascii="Times New Roman" w:hAnsi="Times New Roman"/>
      <w:snapToGrid w:val="0"/>
      <w:color w:val="auto"/>
      <w:szCs w:val="20"/>
      <w:u w:val="single"/>
      <w:lang w:eastAsia="en-US"/>
    </w:rPr>
  </w:style>
  <w:style w:type="paragraph" w:styleId="BodyText">
    <w:name w:val="Body Text"/>
    <w:basedOn w:val="Normal"/>
    <w:link w:val="BodyTextChar"/>
    <w:rsid w:val="002547B4"/>
    <w:pPr>
      <w:spacing w:after="120"/>
    </w:pPr>
    <w:rPr>
      <w:rFonts w:ascii="Times New Roman" w:hAnsi="Times New Roman"/>
      <w:color w:val="auto"/>
      <w:lang w:eastAsia="en-US"/>
    </w:rPr>
  </w:style>
  <w:style w:type="character" w:customStyle="1" w:styleId="BodyTextChar">
    <w:name w:val="Body Text Char"/>
    <w:basedOn w:val="DefaultParagraphFont"/>
    <w:link w:val="BodyText"/>
    <w:rsid w:val="002547B4"/>
    <w:rPr>
      <w:rFonts w:ascii="Times New Roman" w:hAnsi="Times New Roman"/>
      <w:color w:val="auto"/>
      <w:lang w:eastAsia="en-US"/>
    </w:rPr>
  </w:style>
  <w:style w:type="paragraph" w:styleId="Subtitle">
    <w:name w:val="Subtitle"/>
    <w:basedOn w:val="Normal"/>
    <w:link w:val="SubtitleChar"/>
    <w:qFormat/>
    <w:rsid w:val="002547B4"/>
    <w:rPr>
      <w:rFonts w:ascii="Times New Roman" w:hAnsi="Times New Roman"/>
      <w:b/>
      <w:color w:val="auto"/>
      <w:szCs w:val="20"/>
    </w:rPr>
  </w:style>
  <w:style w:type="character" w:customStyle="1" w:styleId="SubtitleChar">
    <w:name w:val="Subtitle Char"/>
    <w:basedOn w:val="DefaultParagraphFont"/>
    <w:link w:val="Subtitle"/>
    <w:rsid w:val="002547B4"/>
    <w:rPr>
      <w:rFonts w:ascii="Times New Roman" w:hAnsi="Times New Roman"/>
      <w:b/>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color w:val="4E585D"/>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style>
  <w:style w:type="paragraph" w:styleId="Heading4">
    <w:name w:val="heading 4"/>
    <w:basedOn w:val="Normal"/>
    <w:next w:val="Normal"/>
    <w:link w:val="Heading4Char"/>
    <w:qFormat/>
    <w:rsid w:val="002547B4"/>
    <w:pPr>
      <w:keepNext/>
      <w:widowControl w:val="0"/>
      <w:ind w:right="-514"/>
      <w:jc w:val="both"/>
      <w:outlineLvl w:val="3"/>
    </w:pPr>
    <w:rPr>
      <w:rFonts w:ascii="Times New Roman" w:hAnsi="Times New Roman"/>
      <w:snapToGrid w:val="0"/>
      <w:color w:val="auto"/>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uiPriority w:val="99"/>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style>
  <w:style w:type="paragraph" w:customStyle="1" w:styleId="Heading33">
    <w:name w:val="Heading 33"/>
    <w:basedOn w:val="Normal"/>
    <w:rsid w:val="0051652F"/>
    <w:pPr>
      <w:spacing w:before="100" w:beforeAutospacing="1" w:after="75"/>
      <w:outlineLvl w:val="3"/>
    </w:pPr>
    <w:rPr>
      <w:rFonts w:ascii="Arial" w:hAnsi="Arial" w:cs="Arial"/>
      <w:b/>
      <w:bCs/>
      <w:sz w:val="18"/>
      <w:szCs w:val="18"/>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styleId="BodyText2">
    <w:name w:val="Body Text 2"/>
    <w:basedOn w:val="Normal"/>
    <w:link w:val="BodyText2Char"/>
    <w:rsid w:val="002547B4"/>
    <w:pPr>
      <w:widowControl w:val="0"/>
      <w:tabs>
        <w:tab w:val="left" w:pos="-720"/>
      </w:tabs>
      <w:suppressAutoHyphens/>
      <w:jc w:val="both"/>
    </w:pPr>
    <w:rPr>
      <w:rFonts w:ascii="Times New Roman" w:hAnsi="Times New Roman"/>
      <w:snapToGrid w:val="0"/>
      <w:color w:val="auto"/>
      <w:spacing w:val="-2"/>
      <w:sz w:val="20"/>
      <w:szCs w:val="20"/>
      <w:lang w:eastAsia="en-US"/>
    </w:rPr>
  </w:style>
  <w:style w:type="character" w:customStyle="1" w:styleId="BodyText2Char">
    <w:name w:val="Body Text 2 Char"/>
    <w:basedOn w:val="DefaultParagraphFont"/>
    <w:link w:val="BodyText2"/>
    <w:rsid w:val="002547B4"/>
    <w:rPr>
      <w:rFonts w:ascii="Times New Roman" w:hAnsi="Times New Roman"/>
      <w:snapToGrid w:val="0"/>
      <w:color w:val="auto"/>
      <w:spacing w:val="-2"/>
      <w:sz w:val="20"/>
      <w:szCs w:val="20"/>
      <w:lang w:eastAsia="en-US"/>
    </w:rPr>
  </w:style>
  <w:style w:type="character" w:customStyle="1" w:styleId="Heading4Char">
    <w:name w:val="Heading 4 Char"/>
    <w:basedOn w:val="DefaultParagraphFont"/>
    <w:link w:val="Heading4"/>
    <w:rsid w:val="002547B4"/>
    <w:rPr>
      <w:rFonts w:ascii="Times New Roman" w:hAnsi="Times New Roman"/>
      <w:snapToGrid w:val="0"/>
      <w:color w:val="auto"/>
      <w:szCs w:val="20"/>
      <w:u w:val="single"/>
      <w:lang w:eastAsia="en-US"/>
    </w:rPr>
  </w:style>
  <w:style w:type="paragraph" w:styleId="BodyText">
    <w:name w:val="Body Text"/>
    <w:basedOn w:val="Normal"/>
    <w:link w:val="BodyTextChar"/>
    <w:rsid w:val="002547B4"/>
    <w:pPr>
      <w:spacing w:after="120"/>
    </w:pPr>
    <w:rPr>
      <w:rFonts w:ascii="Times New Roman" w:hAnsi="Times New Roman"/>
      <w:color w:val="auto"/>
      <w:lang w:eastAsia="en-US"/>
    </w:rPr>
  </w:style>
  <w:style w:type="character" w:customStyle="1" w:styleId="BodyTextChar">
    <w:name w:val="Body Text Char"/>
    <w:basedOn w:val="DefaultParagraphFont"/>
    <w:link w:val="BodyText"/>
    <w:rsid w:val="002547B4"/>
    <w:rPr>
      <w:rFonts w:ascii="Times New Roman" w:hAnsi="Times New Roman"/>
      <w:color w:val="auto"/>
      <w:lang w:eastAsia="en-US"/>
    </w:rPr>
  </w:style>
  <w:style w:type="paragraph" w:styleId="Subtitle">
    <w:name w:val="Subtitle"/>
    <w:basedOn w:val="Normal"/>
    <w:link w:val="SubtitleChar"/>
    <w:qFormat/>
    <w:rsid w:val="002547B4"/>
    <w:rPr>
      <w:rFonts w:ascii="Times New Roman" w:hAnsi="Times New Roman"/>
      <w:b/>
      <w:color w:val="auto"/>
      <w:szCs w:val="20"/>
    </w:rPr>
  </w:style>
  <w:style w:type="character" w:customStyle="1" w:styleId="SubtitleChar">
    <w:name w:val="Subtitle Char"/>
    <w:basedOn w:val="DefaultParagraphFont"/>
    <w:link w:val="Subtitle"/>
    <w:rsid w:val="002547B4"/>
    <w:rPr>
      <w:rFonts w:ascii="Times New Roman" w:hAnsi="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oyalcollection.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FED62D-2153-477C-8563-79CFE4A0DC11}" type="doc">
      <dgm:prSet loTypeId="urn:microsoft.com/office/officeart/2005/8/layout/orgChart1" loCatId="hierarchy" qsTypeId="urn:microsoft.com/office/officeart/2005/8/quickstyle/simple1" qsCatId="simple" csTypeId="urn:microsoft.com/office/officeart/2005/8/colors/accent1_2" csCatId="accent1"/>
      <dgm:spPr/>
    </dgm:pt>
    <dgm:pt modelId="{237B7708-5AED-4472-931E-A4F5B8942F0F}">
      <dgm:prSet/>
      <dgm:spPr/>
      <dgm:t>
        <a:bodyPr/>
        <a:lstStyle/>
        <a:p>
          <a:pPr marR="0" algn="ctr" rtl="0"/>
          <a:r>
            <a:rPr lang="en-GB" b="0" i="0" u="none" strike="noStrike" baseline="0" smtClean="0">
              <a:latin typeface="Gill Sans MT"/>
            </a:rPr>
            <a:t>Visitor Experience Director</a:t>
          </a:r>
          <a:endParaRPr lang="en-GB" smtClean="0"/>
        </a:p>
      </dgm:t>
    </dgm:pt>
    <dgm:pt modelId="{1321BB62-6F42-400B-B7B6-19E440228DBD}" type="parTrans" cxnId="{1D6E1E7D-26CA-4EA7-9187-D5FDEA4C7137}">
      <dgm:prSet/>
      <dgm:spPr/>
      <dgm:t>
        <a:bodyPr/>
        <a:lstStyle/>
        <a:p>
          <a:endParaRPr lang="en-GB"/>
        </a:p>
      </dgm:t>
    </dgm:pt>
    <dgm:pt modelId="{5106CEE3-A006-45BC-A28A-5BD4F8FA4959}" type="sibTrans" cxnId="{1D6E1E7D-26CA-4EA7-9187-D5FDEA4C7137}">
      <dgm:prSet/>
      <dgm:spPr/>
      <dgm:t>
        <a:bodyPr/>
        <a:lstStyle/>
        <a:p>
          <a:endParaRPr lang="en-GB"/>
        </a:p>
      </dgm:t>
    </dgm:pt>
    <dgm:pt modelId="{987C0B69-05EF-4691-9787-FE907064CC1D}">
      <dgm:prSet/>
      <dgm:spPr/>
      <dgm:t>
        <a:bodyPr/>
        <a:lstStyle/>
        <a:p>
          <a:pPr marR="0" algn="ctr" rtl="0"/>
          <a:r>
            <a:rPr lang="en-GB" b="0" i="0" u="none" strike="noStrike" baseline="0" smtClean="0">
              <a:latin typeface="Gill Sans MT"/>
            </a:rPr>
            <a:t>Head of Visitor Services, Buckingham Palace </a:t>
          </a:r>
          <a:endParaRPr lang="en-GB" smtClean="0"/>
        </a:p>
      </dgm:t>
    </dgm:pt>
    <dgm:pt modelId="{58B072DB-5FA1-4663-9757-51B482ABE2F0}" type="parTrans" cxnId="{F033FC13-BE1C-4982-800C-26B0B3D44F68}">
      <dgm:prSet/>
      <dgm:spPr/>
      <dgm:t>
        <a:bodyPr/>
        <a:lstStyle/>
        <a:p>
          <a:endParaRPr lang="en-GB"/>
        </a:p>
      </dgm:t>
    </dgm:pt>
    <dgm:pt modelId="{DEEFCA11-8803-4277-86BD-2393D95B99A3}" type="sibTrans" cxnId="{F033FC13-BE1C-4982-800C-26B0B3D44F68}">
      <dgm:prSet/>
      <dgm:spPr/>
      <dgm:t>
        <a:bodyPr/>
        <a:lstStyle/>
        <a:p>
          <a:endParaRPr lang="en-GB"/>
        </a:p>
      </dgm:t>
    </dgm:pt>
    <dgm:pt modelId="{A78B0E04-33C8-499E-97E2-2501A275AB66}">
      <dgm:prSet/>
      <dgm:spPr/>
      <dgm:t>
        <a:bodyPr/>
        <a:lstStyle/>
        <a:p>
          <a:pPr marR="0" algn="ctr" rtl="0"/>
          <a:r>
            <a:rPr lang="en-GB" b="0" i="0" u="none" strike="noStrike" baseline="0" smtClean="0">
              <a:latin typeface="Gill Sans MT"/>
            </a:rPr>
            <a:t>Visitor Services Manager</a:t>
          </a:r>
          <a:endParaRPr lang="en-GB" smtClean="0"/>
        </a:p>
      </dgm:t>
    </dgm:pt>
    <dgm:pt modelId="{EACAF7C9-899B-4951-8695-E0469ACA78BB}" type="parTrans" cxnId="{60386777-AFD6-462D-B34E-CB2682B01EA1}">
      <dgm:prSet/>
      <dgm:spPr/>
      <dgm:t>
        <a:bodyPr/>
        <a:lstStyle/>
        <a:p>
          <a:endParaRPr lang="en-GB"/>
        </a:p>
      </dgm:t>
    </dgm:pt>
    <dgm:pt modelId="{B68FEFE1-3720-46D2-A96B-5AF700656E72}" type="sibTrans" cxnId="{60386777-AFD6-462D-B34E-CB2682B01EA1}">
      <dgm:prSet/>
      <dgm:spPr/>
      <dgm:t>
        <a:bodyPr/>
        <a:lstStyle/>
        <a:p>
          <a:endParaRPr lang="en-GB"/>
        </a:p>
      </dgm:t>
    </dgm:pt>
    <dgm:pt modelId="{604648C7-0FD6-4206-AD08-429794F2EF73}">
      <dgm:prSet/>
      <dgm:spPr/>
      <dgm:t>
        <a:bodyPr/>
        <a:lstStyle/>
        <a:p>
          <a:pPr marR="0" algn="l" rtl="0"/>
          <a:r>
            <a:rPr lang="en-GB" b="0" i="0" u="none" strike="noStrike" baseline="0" smtClean="0">
              <a:solidFill>
                <a:schemeClr val="bg1"/>
              </a:solidFill>
              <a:latin typeface="Gill Sans MT"/>
            </a:rPr>
            <a:t>Staff Operations Coordinator</a:t>
          </a:r>
          <a:endParaRPr lang="en-GB" smtClean="0">
            <a:solidFill>
              <a:schemeClr val="bg1"/>
            </a:solidFill>
          </a:endParaRPr>
        </a:p>
      </dgm:t>
    </dgm:pt>
    <dgm:pt modelId="{06A7A064-9DC0-44F2-85AA-8FE5BC7D80BF}" type="parTrans" cxnId="{A18366BB-62A1-4E9F-BE51-DDABE2B64288}">
      <dgm:prSet/>
      <dgm:spPr/>
      <dgm:t>
        <a:bodyPr/>
        <a:lstStyle/>
        <a:p>
          <a:endParaRPr lang="en-GB"/>
        </a:p>
      </dgm:t>
    </dgm:pt>
    <dgm:pt modelId="{5C52E492-7EB2-46B3-A016-CF390D267A9B}" type="sibTrans" cxnId="{A18366BB-62A1-4E9F-BE51-DDABE2B64288}">
      <dgm:prSet/>
      <dgm:spPr/>
      <dgm:t>
        <a:bodyPr/>
        <a:lstStyle/>
        <a:p>
          <a:endParaRPr lang="en-GB"/>
        </a:p>
      </dgm:t>
    </dgm:pt>
    <dgm:pt modelId="{21F2B7A8-913B-4CDD-BB00-117C8E6A3AFF}">
      <dgm:prSet/>
      <dgm:spPr/>
      <dgm:t>
        <a:bodyPr/>
        <a:lstStyle/>
        <a:p>
          <a:pPr marR="0" algn="ctr" rtl="0"/>
          <a:r>
            <a:rPr lang="en-GB" b="0" i="0" u="none" strike="noStrike" baseline="0" smtClean="0">
              <a:solidFill>
                <a:schemeClr val="bg1"/>
              </a:solidFill>
              <a:latin typeface="Gill Sans MT"/>
            </a:rPr>
            <a:t>Assistant Visitor Services Managers</a:t>
          </a:r>
          <a:endParaRPr lang="en-GB" smtClean="0">
            <a:solidFill>
              <a:schemeClr val="bg1"/>
            </a:solidFill>
          </a:endParaRPr>
        </a:p>
      </dgm:t>
    </dgm:pt>
    <dgm:pt modelId="{737B9B8F-428F-43A1-A4E6-9705152F8931}" type="parTrans" cxnId="{1C5A5F78-9B8B-4887-B0E5-AE53251B768E}">
      <dgm:prSet/>
      <dgm:spPr/>
      <dgm:t>
        <a:bodyPr/>
        <a:lstStyle/>
        <a:p>
          <a:endParaRPr lang="en-GB"/>
        </a:p>
      </dgm:t>
    </dgm:pt>
    <dgm:pt modelId="{BF562E4E-8A68-447C-B42A-F3FA56950306}" type="sibTrans" cxnId="{1C5A5F78-9B8B-4887-B0E5-AE53251B768E}">
      <dgm:prSet/>
      <dgm:spPr/>
      <dgm:t>
        <a:bodyPr/>
        <a:lstStyle/>
        <a:p>
          <a:endParaRPr lang="en-GB"/>
        </a:p>
      </dgm:t>
    </dgm:pt>
    <dgm:pt modelId="{81773E5C-4FD5-4980-A221-733FCFD9CAF0}">
      <dgm:prSet/>
      <dgm:spPr/>
      <dgm:t>
        <a:bodyPr/>
        <a:lstStyle/>
        <a:p>
          <a:pPr marR="0" algn="ctr" rtl="0"/>
          <a:r>
            <a:rPr lang="en-GB" b="0" i="0" u="none" strike="noStrike" baseline="0" smtClean="0">
              <a:solidFill>
                <a:schemeClr val="bg1"/>
              </a:solidFill>
              <a:latin typeface="Gill Sans MT"/>
            </a:rPr>
            <a:t>Wardens (x 42 + seasonal staff)</a:t>
          </a:r>
        </a:p>
      </dgm:t>
    </dgm:pt>
    <dgm:pt modelId="{84D03BF6-C887-46E1-9F97-EAAA654A3BC8}" type="parTrans" cxnId="{B4CFE7C5-F6BB-4F07-AAB8-D2B602E7ED50}">
      <dgm:prSet/>
      <dgm:spPr/>
      <dgm:t>
        <a:bodyPr/>
        <a:lstStyle/>
        <a:p>
          <a:endParaRPr lang="en-GB"/>
        </a:p>
      </dgm:t>
    </dgm:pt>
    <dgm:pt modelId="{8BDD8B44-E3AA-4E02-AF13-5FB8B26CDBFE}" type="sibTrans" cxnId="{B4CFE7C5-F6BB-4F07-AAB8-D2B602E7ED50}">
      <dgm:prSet/>
      <dgm:spPr/>
      <dgm:t>
        <a:bodyPr/>
        <a:lstStyle/>
        <a:p>
          <a:endParaRPr lang="en-GB"/>
        </a:p>
      </dgm:t>
    </dgm:pt>
    <dgm:pt modelId="{95DDE16D-72FA-43A6-A97C-277AACC0E1CA}">
      <dgm:prSet/>
      <dgm:spPr/>
      <dgm:t>
        <a:bodyPr/>
        <a:lstStyle/>
        <a:p>
          <a:pPr marR="0" algn="ctr" rtl="0"/>
          <a:r>
            <a:rPr lang="en-GB" b="0" i="0" u="none" strike="noStrike" baseline="0" smtClean="0">
              <a:solidFill>
                <a:schemeClr val="bg1"/>
              </a:solidFill>
              <a:latin typeface="Gill Sans MT"/>
            </a:rPr>
            <a:t>Visitor Services Supervisor</a:t>
          </a:r>
          <a:endParaRPr lang="en-GB" smtClean="0">
            <a:solidFill>
              <a:schemeClr val="bg1"/>
            </a:solidFill>
          </a:endParaRPr>
        </a:p>
      </dgm:t>
    </dgm:pt>
    <dgm:pt modelId="{DA28C88D-3F72-4CDA-8903-C61968AE7A3C}" type="parTrans" cxnId="{F6136D47-1F18-4CF7-9FF0-1BE712B0FAF8}">
      <dgm:prSet/>
      <dgm:spPr/>
      <dgm:t>
        <a:bodyPr/>
        <a:lstStyle/>
        <a:p>
          <a:endParaRPr lang="en-GB"/>
        </a:p>
      </dgm:t>
    </dgm:pt>
    <dgm:pt modelId="{A600F8ED-4566-49D9-A426-412EFF2DF577}" type="sibTrans" cxnId="{F6136D47-1F18-4CF7-9FF0-1BE712B0FAF8}">
      <dgm:prSet/>
      <dgm:spPr/>
      <dgm:t>
        <a:bodyPr/>
        <a:lstStyle/>
        <a:p>
          <a:endParaRPr lang="en-GB"/>
        </a:p>
      </dgm:t>
    </dgm:pt>
    <dgm:pt modelId="{5F8A5A82-5B94-4DC8-B721-5CB81D1005A6}" type="pres">
      <dgm:prSet presAssocID="{8EFED62D-2153-477C-8563-79CFE4A0DC11}" presName="hierChild1" presStyleCnt="0">
        <dgm:presLayoutVars>
          <dgm:orgChart val="1"/>
          <dgm:chPref val="1"/>
          <dgm:dir/>
          <dgm:animOne val="branch"/>
          <dgm:animLvl val="lvl"/>
          <dgm:resizeHandles/>
        </dgm:presLayoutVars>
      </dgm:prSet>
      <dgm:spPr/>
    </dgm:pt>
    <dgm:pt modelId="{4B7AD868-6723-4A70-8BA4-6C023EBFE526}" type="pres">
      <dgm:prSet presAssocID="{237B7708-5AED-4472-931E-A4F5B8942F0F}" presName="hierRoot1" presStyleCnt="0">
        <dgm:presLayoutVars>
          <dgm:hierBranch val="r"/>
        </dgm:presLayoutVars>
      </dgm:prSet>
      <dgm:spPr/>
    </dgm:pt>
    <dgm:pt modelId="{9078EBD4-2ABE-43D5-BE7A-A780F9FD70FB}" type="pres">
      <dgm:prSet presAssocID="{237B7708-5AED-4472-931E-A4F5B8942F0F}" presName="rootComposite1" presStyleCnt="0"/>
      <dgm:spPr/>
    </dgm:pt>
    <dgm:pt modelId="{203993A6-8801-4D54-B278-A01414B96A0C}" type="pres">
      <dgm:prSet presAssocID="{237B7708-5AED-4472-931E-A4F5B8942F0F}" presName="rootText1" presStyleLbl="node0" presStyleIdx="0" presStyleCnt="1">
        <dgm:presLayoutVars>
          <dgm:chPref val="3"/>
        </dgm:presLayoutVars>
      </dgm:prSet>
      <dgm:spPr/>
      <dgm:t>
        <a:bodyPr/>
        <a:lstStyle/>
        <a:p>
          <a:endParaRPr lang="en-GB"/>
        </a:p>
      </dgm:t>
    </dgm:pt>
    <dgm:pt modelId="{68908F8A-694E-464D-B63F-7DF98EF50EF9}" type="pres">
      <dgm:prSet presAssocID="{237B7708-5AED-4472-931E-A4F5B8942F0F}" presName="rootConnector1" presStyleLbl="node1" presStyleIdx="0" presStyleCnt="0"/>
      <dgm:spPr/>
      <dgm:t>
        <a:bodyPr/>
        <a:lstStyle/>
        <a:p>
          <a:endParaRPr lang="en-GB"/>
        </a:p>
      </dgm:t>
    </dgm:pt>
    <dgm:pt modelId="{53360FF8-C441-4430-AB4A-EA4A6D1054E1}" type="pres">
      <dgm:prSet presAssocID="{237B7708-5AED-4472-931E-A4F5B8942F0F}" presName="hierChild2" presStyleCnt="0"/>
      <dgm:spPr/>
    </dgm:pt>
    <dgm:pt modelId="{3D00B92B-EEE2-4FFA-A684-3D3E49407957}" type="pres">
      <dgm:prSet presAssocID="{58B072DB-5FA1-4663-9757-51B482ABE2F0}" presName="Name50" presStyleLbl="parChTrans1D2" presStyleIdx="0" presStyleCnt="1"/>
      <dgm:spPr/>
      <dgm:t>
        <a:bodyPr/>
        <a:lstStyle/>
        <a:p>
          <a:endParaRPr lang="en-GB"/>
        </a:p>
      </dgm:t>
    </dgm:pt>
    <dgm:pt modelId="{7E9B1137-AA87-4C46-AFA9-8093E0071B7C}" type="pres">
      <dgm:prSet presAssocID="{987C0B69-05EF-4691-9787-FE907064CC1D}" presName="hierRoot2" presStyleCnt="0">
        <dgm:presLayoutVars>
          <dgm:hierBranch val="r"/>
        </dgm:presLayoutVars>
      </dgm:prSet>
      <dgm:spPr/>
    </dgm:pt>
    <dgm:pt modelId="{E4E1B4C0-6D62-4CC3-80AB-A8B6A8F0E07F}" type="pres">
      <dgm:prSet presAssocID="{987C0B69-05EF-4691-9787-FE907064CC1D}" presName="rootComposite" presStyleCnt="0"/>
      <dgm:spPr/>
    </dgm:pt>
    <dgm:pt modelId="{54D67A5C-26DE-4872-A037-057BEDF1F124}" type="pres">
      <dgm:prSet presAssocID="{987C0B69-05EF-4691-9787-FE907064CC1D}" presName="rootText" presStyleLbl="node2" presStyleIdx="0" presStyleCnt="1">
        <dgm:presLayoutVars>
          <dgm:chPref val="3"/>
        </dgm:presLayoutVars>
      </dgm:prSet>
      <dgm:spPr/>
      <dgm:t>
        <a:bodyPr/>
        <a:lstStyle/>
        <a:p>
          <a:endParaRPr lang="en-GB"/>
        </a:p>
      </dgm:t>
    </dgm:pt>
    <dgm:pt modelId="{0AE63230-F6D9-49DC-A325-9A7835ACB384}" type="pres">
      <dgm:prSet presAssocID="{987C0B69-05EF-4691-9787-FE907064CC1D}" presName="rootConnector" presStyleLbl="node2" presStyleIdx="0" presStyleCnt="1"/>
      <dgm:spPr/>
      <dgm:t>
        <a:bodyPr/>
        <a:lstStyle/>
        <a:p>
          <a:endParaRPr lang="en-GB"/>
        </a:p>
      </dgm:t>
    </dgm:pt>
    <dgm:pt modelId="{22661AA8-E6C3-465A-A562-890B83D350B2}" type="pres">
      <dgm:prSet presAssocID="{987C0B69-05EF-4691-9787-FE907064CC1D}" presName="hierChild4" presStyleCnt="0"/>
      <dgm:spPr/>
    </dgm:pt>
    <dgm:pt modelId="{341D7C91-B7C1-450A-9993-7FC56E53F251}" type="pres">
      <dgm:prSet presAssocID="{EACAF7C9-899B-4951-8695-E0469ACA78BB}" presName="Name50" presStyleLbl="parChTrans1D3" presStyleIdx="0" presStyleCnt="1"/>
      <dgm:spPr/>
      <dgm:t>
        <a:bodyPr/>
        <a:lstStyle/>
        <a:p>
          <a:endParaRPr lang="en-GB"/>
        </a:p>
      </dgm:t>
    </dgm:pt>
    <dgm:pt modelId="{D22A6831-2EA8-4F7A-8D91-114BB8689199}" type="pres">
      <dgm:prSet presAssocID="{A78B0E04-33C8-499E-97E2-2501A275AB66}" presName="hierRoot2" presStyleCnt="0">
        <dgm:presLayoutVars>
          <dgm:hierBranch/>
        </dgm:presLayoutVars>
      </dgm:prSet>
      <dgm:spPr/>
    </dgm:pt>
    <dgm:pt modelId="{A2F20F3A-D119-4527-A8DE-EE7A3331C0E0}" type="pres">
      <dgm:prSet presAssocID="{A78B0E04-33C8-499E-97E2-2501A275AB66}" presName="rootComposite" presStyleCnt="0"/>
      <dgm:spPr/>
    </dgm:pt>
    <dgm:pt modelId="{1FB1A9A2-32DC-402A-B977-A2376F2D50B3}" type="pres">
      <dgm:prSet presAssocID="{A78B0E04-33C8-499E-97E2-2501A275AB66}" presName="rootText" presStyleLbl="node3" presStyleIdx="0" presStyleCnt="1">
        <dgm:presLayoutVars>
          <dgm:chPref val="3"/>
        </dgm:presLayoutVars>
      </dgm:prSet>
      <dgm:spPr/>
      <dgm:t>
        <a:bodyPr/>
        <a:lstStyle/>
        <a:p>
          <a:endParaRPr lang="en-GB"/>
        </a:p>
      </dgm:t>
    </dgm:pt>
    <dgm:pt modelId="{AF312D35-9D1D-4E23-B874-14BCFECC709F}" type="pres">
      <dgm:prSet presAssocID="{A78B0E04-33C8-499E-97E2-2501A275AB66}" presName="rootConnector" presStyleLbl="node3" presStyleIdx="0" presStyleCnt="1"/>
      <dgm:spPr/>
      <dgm:t>
        <a:bodyPr/>
        <a:lstStyle/>
        <a:p>
          <a:endParaRPr lang="en-GB"/>
        </a:p>
      </dgm:t>
    </dgm:pt>
    <dgm:pt modelId="{06105418-2BCF-4F5D-9DC8-6D3B87FFBF9B}" type="pres">
      <dgm:prSet presAssocID="{A78B0E04-33C8-499E-97E2-2501A275AB66}" presName="hierChild4" presStyleCnt="0"/>
      <dgm:spPr/>
    </dgm:pt>
    <dgm:pt modelId="{EE615251-26AB-4499-89CC-212F9DF3F9B4}" type="pres">
      <dgm:prSet presAssocID="{06A7A064-9DC0-44F2-85AA-8FE5BC7D80BF}" presName="Name35" presStyleLbl="parChTrans1D4" presStyleIdx="0" presStyleCnt="4"/>
      <dgm:spPr/>
      <dgm:t>
        <a:bodyPr/>
        <a:lstStyle/>
        <a:p>
          <a:endParaRPr lang="en-GB"/>
        </a:p>
      </dgm:t>
    </dgm:pt>
    <dgm:pt modelId="{FF111458-F201-4FEA-AA2A-D5ED1F2C20D2}" type="pres">
      <dgm:prSet presAssocID="{604648C7-0FD6-4206-AD08-429794F2EF73}" presName="hierRoot2" presStyleCnt="0">
        <dgm:presLayoutVars>
          <dgm:hierBranch val="hang"/>
        </dgm:presLayoutVars>
      </dgm:prSet>
      <dgm:spPr/>
    </dgm:pt>
    <dgm:pt modelId="{A86CEB18-D55A-492D-B45C-00B7D524A93A}" type="pres">
      <dgm:prSet presAssocID="{604648C7-0FD6-4206-AD08-429794F2EF73}" presName="rootComposite" presStyleCnt="0"/>
      <dgm:spPr/>
    </dgm:pt>
    <dgm:pt modelId="{C18CB1A7-B65E-4B22-80BA-99D0AFDFEDDD}" type="pres">
      <dgm:prSet presAssocID="{604648C7-0FD6-4206-AD08-429794F2EF73}" presName="rootText" presStyleLbl="node4" presStyleIdx="0" presStyleCnt="4">
        <dgm:presLayoutVars>
          <dgm:chPref val="3"/>
        </dgm:presLayoutVars>
      </dgm:prSet>
      <dgm:spPr/>
      <dgm:t>
        <a:bodyPr/>
        <a:lstStyle/>
        <a:p>
          <a:endParaRPr lang="en-GB"/>
        </a:p>
      </dgm:t>
    </dgm:pt>
    <dgm:pt modelId="{00B9B039-35CB-43F3-B1F2-4E96C6200B53}" type="pres">
      <dgm:prSet presAssocID="{604648C7-0FD6-4206-AD08-429794F2EF73}" presName="rootConnector" presStyleLbl="node4" presStyleIdx="0" presStyleCnt="4"/>
      <dgm:spPr/>
      <dgm:t>
        <a:bodyPr/>
        <a:lstStyle/>
        <a:p>
          <a:endParaRPr lang="en-GB"/>
        </a:p>
      </dgm:t>
    </dgm:pt>
    <dgm:pt modelId="{940E8251-EE25-4D2A-8B0D-A11B0D6209E1}" type="pres">
      <dgm:prSet presAssocID="{604648C7-0FD6-4206-AD08-429794F2EF73}" presName="hierChild4" presStyleCnt="0"/>
      <dgm:spPr/>
    </dgm:pt>
    <dgm:pt modelId="{C3594DAE-5EAD-4C90-A69D-C555AB5BF7E2}" type="pres">
      <dgm:prSet presAssocID="{604648C7-0FD6-4206-AD08-429794F2EF73}" presName="hierChild5" presStyleCnt="0"/>
      <dgm:spPr/>
    </dgm:pt>
    <dgm:pt modelId="{AC265512-D68F-4EAB-8AB8-D3358F9D35F9}" type="pres">
      <dgm:prSet presAssocID="{737B9B8F-428F-43A1-A4E6-9705152F8931}" presName="Name35" presStyleLbl="parChTrans1D4" presStyleIdx="1" presStyleCnt="4"/>
      <dgm:spPr/>
      <dgm:t>
        <a:bodyPr/>
        <a:lstStyle/>
        <a:p>
          <a:endParaRPr lang="en-GB"/>
        </a:p>
      </dgm:t>
    </dgm:pt>
    <dgm:pt modelId="{4939A53B-F091-48BF-9DBB-E2FB256B87C8}" type="pres">
      <dgm:prSet presAssocID="{21F2B7A8-913B-4CDD-BB00-117C8E6A3AFF}" presName="hierRoot2" presStyleCnt="0">
        <dgm:presLayoutVars>
          <dgm:hierBranch val="hang"/>
        </dgm:presLayoutVars>
      </dgm:prSet>
      <dgm:spPr/>
    </dgm:pt>
    <dgm:pt modelId="{27C322C7-F3D0-4D26-8796-54F4B52EFFC2}" type="pres">
      <dgm:prSet presAssocID="{21F2B7A8-913B-4CDD-BB00-117C8E6A3AFF}" presName="rootComposite" presStyleCnt="0"/>
      <dgm:spPr/>
    </dgm:pt>
    <dgm:pt modelId="{79168F8C-915A-492A-8D35-00EAD8634C2D}" type="pres">
      <dgm:prSet presAssocID="{21F2B7A8-913B-4CDD-BB00-117C8E6A3AFF}" presName="rootText" presStyleLbl="node4" presStyleIdx="1" presStyleCnt="4">
        <dgm:presLayoutVars>
          <dgm:chPref val="3"/>
        </dgm:presLayoutVars>
      </dgm:prSet>
      <dgm:spPr/>
      <dgm:t>
        <a:bodyPr/>
        <a:lstStyle/>
        <a:p>
          <a:endParaRPr lang="en-GB"/>
        </a:p>
      </dgm:t>
    </dgm:pt>
    <dgm:pt modelId="{E7E1E4A4-1E48-4BF0-806D-36622A863B78}" type="pres">
      <dgm:prSet presAssocID="{21F2B7A8-913B-4CDD-BB00-117C8E6A3AFF}" presName="rootConnector" presStyleLbl="node4" presStyleIdx="1" presStyleCnt="4"/>
      <dgm:spPr/>
      <dgm:t>
        <a:bodyPr/>
        <a:lstStyle/>
        <a:p>
          <a:endParaRPr lang="en-GB"/>
        </a:p>
      </dgm:t>
    </dgm:pt>
    <dgm:pt modelId="{D9587140-D096-48E8-BEC9-4CB5230A5811}" type="pres">
      <dgm:prSet presAssocID="{21F2B7A8-913B-4CDD-BB00-117C8E6A3AFF}" presName="hierChild4" presStyleCnt="0"/>
      <dgm:spPr/>
    </dgm:pt>
    <dgm:pt modelId="{7ACE0DFF-EF1F-4048-8666-19D2F2164E52}" type="pres">
      <dgm:prSet presAssocID="{84D03BF6-C887-46E1-9F97-EAAA654A3BC8}" presName="Name48" presStyleLbl="parChTrans1D4" presStyleIdx="2" presStyleCnt="4"/>
      <dgm:spPr/>
      <dgm:t>
        <a:bodyPr/>
        <a:lstStyle/>
        <a:p>
          <a:endParaRPr lang="en-GB"/>
        </a:p>
      </dgm:t>
    </dgm:pt>
    <dgm:pt modelId="{6ED99F1C-EF92-49D9-981F-62290DC3CFDE}" type="pres">
      <dgm:prSet presAssocID="{81773E5C-4FD5-4980-A221-733FCFD9CAF0}" presName="hierRoot2" presStyleCnt="0">
        <dgm:presLayoutVars>
          <dgm:hierBranch val="r"/>
        </dgm:presLayoutVars>
      </dgm:prSet>
      <dgm:spPr/>
    </dgm:pt>
    <dgm:pt modelId="{D19B1D2F-820B-4405-8D34-92B626BA7A76}" type="pres">
      <dgm:prSet presAssocID="{81773E5C-4FD5-4980-A221-733FCFD9CAF0}" presName="rootComposite" presStyleCnt="0"/>
      <dgm:spPr/>
    </dgm:pt>
    <dgm:pt modelId="{9625AFF9-0AE5-49A5-AC48-D64C936446AE}" type="pres">
      <dgm:prSet presAssocID="{81773E5C-4FD5-4980-A221-733FCFD9CAF0}" presName="rootText" presStyleLbl="node4" presStyleIdx="2" presStyleCnt="4">
        <dgm:presLayoutVars>
          <dgm:chPref val="3"/>
        </dgm:presLayoutVars>
      </dgm:prSet>
      <dgm:spPr/>
      <dgm:t>
        <a:bodyPr/>
        <a:lstStyle/>
        <a:p>
          <a:endParaRPr lang="en-GB"/>
        </a:p>
      </dgm:t>
    </dgm:pt>
    <dgm:pt modelId="{EA3C7154-F204-4317-931F-84EEF9115898}" type="pres">
      <dgm:prSet presAssocID="{81773E5C-4FD5-4980-A221-733FCFD9CAF0}" presName="rootConnector" presStyleLbl="node4" presStyleIdx="2" presStyleCnt="4"/>
      <dgm:spPr/>
      <dgm:t>
        <a:bodyPr/>
        <a:lstStyle/>
        <a:p>
          <a:endParaRPr lang="en-GB"/>
        </a:p>
      </dgm:t>
    </dgm:pt>
    <dgm:pt modelId="{B6198429-EE73-46B2-B4DD-3C08598C18A8}" type="pres">
      <dgm:prSet presAssocID="{81773E5C-4FD5-4980-A221-733FCFD9CAF0}" presName="hierChild4" presStyleCnt="0"/>
      <dgm:spPr/>
    </dgm:pt>
    <dgm:pt modelId="{D8BD487F-4D54-4446-95F7-E377462BD061}" type="pres">
      <dgm:prSet presAssocID="{81773E5C-4FD5-4980-A221-733FCFD9CAF0}" presName="hierChild5" presStyleCnt="0"/>
      <dgm:spPr/>
    </dgm:pt>
    <dgm:pt modelId="{6E7DBE9B-0662-4578-8655-822C8B3020F4}" type="pres">
      <dgm:prSet presAssocID="{21F2B7A8-913B-4CDD-BB00-117C8E6A3AFF}" presName="hierChild5" presStyleCnt="0"/>
      <dgm:spPr/>
    </dgm:pt>
    <dgm:pt modelId="{6EF62693-CBA6-41D8-AEA1-43CF99E52830}" type="pres">
      <dgm:prSet presAssocID="{DA28C88D-3F72-4CDA-8903-C61968AE7A3C}" presName="Name35" presStyleLbl="parChTrans1D4" presStyleIdx="3" presStyleCnt="4"/>
      <dgm:spPr/>
      <dgm:t>
        <a:bodyPr/>
        <a:lstStyle/>
        <a:p>
          <a:endParaRPr lang="en-GB"/>
        </a:p>
      </dgm:t>
    </dgm:pt>
    <dgm:pt modelId="{A3DBB030-2652-4933-9C4F-B39D53E0E21F}" type="pres">
      <dgm:prSet presAssocID="{95DDE16D-72FA-43A6-A97C-277AACC0E1CA}" presName="hierRoot2" presStyleCnt="0">
        <dgm:presLayoutVars>
          <dgm:hierBranch val="hang"/>
        </dgm:presLayoutVars>
      </dgm:prSet>
      <dgm:spPr/>
    </dgm:pt>
    <dgm:pt modelId="{C2581844-BBF2-47C3-91C9-E46CAE5DDE36}" type="pres">
      <dgm:prSet presAssocID="{95DDE16D-72FA-43A6-A97C-277AACC0E1CA}" presName="rootComposite" presStyleCnt="0"/>
      <dgm:spPr/>
    </dgm:pt>
    <dgm:pt modelId="{38A9A8EE-E551-41E2-AC8F-91F9922BA1BF}" type="pres">
      <dgm:prSet presAssocID="{95DDE16D-72FA-43A6-A97C-277AACC0E1CA}" presName="rootText" presStyleLbl="node4" presStyleIdx="3" presStyleCnt="4">
        <dgm:presLayoutVars>
          <dgm:chPref val="3"/>
        </dgm:presLayoutVars>
      </dgm:prSet>
      <dgm:spPr/>
      <dgm:t>
        <a:bodyPr/>
        <a:lstStyle/>
        <a:p>
          <a:endParaRPr lang="en-GB"/>
        </a:p>
      </dgm:t>
    </dgm:pt>
    <dgm:pt modelId="{283BE42A-10E0-4481-A96E-CCEA3A70C7E4}" type="pres">
      <dgm:prSet presAssocID="{95DDE16D-72FA-43A6-A97C-277AACC0E1CA}" presName="rootConnector" presStyleLbl="node4" presStyleIdx="3" presStyleCnt="4"/>
      <dgm:spPr/>
      <dgm:t>
        <a:bodyPr/>
        <a:lstStyle/>
        <a:p>
          <a:endParaRPr lang="en-GB"/>
        </a:p>
      </dgm:t>
    </dgm:pt>
    <dgm:pt modelId="{C7C89575-61BC-4612-931E-17EBE47392D0}" type="pres">
      <dgm:prSet presAssocID="{95DDE16D-72FA-43A6-A97C-277AACC0E1CA}" presName="hierChild4" presStyleCnt="0"/>
      <dgm:spPr/>
    </dgm:pt>
    <dgm:pt modelId="{450A5214-39B9-405C-964E-E6C102C5D368}" type="pres">
      <dgm:prSet presAssocID="{95DDE16D-72FA-43A6-A97C-277AACC0E1CA}" presName="hierChild5" presStyleCnt="0"/>
      <dgm:spPr/>
    </dgm:pt>
    <dgm:pt modelId="{4DCDA03D-DBF0-4B15-8EE3-026FF0F0142A}" type="pres">
      <dgm:prSet presAssocID="{A78B0E04-33C8-499E-97E2-2501A275AB66}" presName="hierChild5" presStyleCnt="0"/>
      <dgm:spPr/>
    </dgm:pt>
    <dgm:pt modelId="{2F69206A-CA17-4921-AB8D-056C3554AC52}" type="pres">
      <dgm:prSet presAssocID="{987C0B69-05EF-4691-9787-FE907064CC1D}" presName="hierChild5" presStyleCnt="0"/>
      <dgm:spPr/>
    </dgm:pt>
    <dgm:pt modelId="{4BCB5B4F-05C4-4B57-8FD6-BDB7BDD6DC93}" type="pres">
      <dgm:prSet presAssocID="{237B7708-5AED-4472-931E-A4F5B8942F0F}" presName="hierChild3" presStyleCnt="0"/>
      <dgm:spPr/>
    </dgm:pt>
  </dgm:ptLst>
  <dgm:cxnLst>
    <dgm:cxn modelId="{7752968F-A2A1-462A-A088-596A41D7E786}" type="presOf" srcId="{987C0B69-05EF-4691-9787-FE907064CC1D}" destId="{0AE63230-F6D9-49DC-A325-9A7835ACB384}" srcOrd="1" destOrd="0" presId="urn:microsoft.com/office/officeart/2005/8/layout/orgChart1"/>
    <dgm:cxn modelId="{B4CFE7C5-F6BB-4F07-AAB8-D2B602E7ED50}" srcId="{21F2B7A8-913B-4CDD-BB00-117C8E6A3AFF}" destId="{81773E5C-4FD5-4980-A221-733FCFD9CAF0}" srcOrd="0" destOrd="0" parTransId="{84D03BF6-C887-46E1-9F97-EAAA654A3BC8}" sibTransId="{8BDD8B44-E3AA-4E02-AF13-5FB8B26CDBFE}"/>
    <dgm:cxn modelId="{AEBB0FC6-6AA5-4610-AB82-20DE3F074775}" type="presOf" srcId="{8EFED62D-2153-477C-8563-79CFE4A0DC11}" destId="{5F8A5A82-5B94-4DC8-B721-5CB81D1005A6}" srcOrd="0" destOrd="0" presId="urn:microsoft.com/office/officeart/2005/8/layout/orgChart1"/>
    <dgm:cxn modelId="{60386777-AFD6-462D-B34E-CB2682B01EA1}" srcId="{987C0B69-05EF-4691-9787-FE907064CC1D}" destId="{A78B0E04-33C8-499E-97E2-2501A275AB66}" srcOrd="0" destOrd="0" parTransId="{EACAF7C9-899B-4951-8695-E0469ACA78BB}" sibTransId="{B68FEFE1-3720-46D2-A96B-5AF700656E72}"/>
    <dgm:cxn modelId="{F5DCDF07-A925-487B-B4D1-920DA6AABB46}" type="presOf" srcId="{81773E5C-4FD5-4980-A221-733FCFD9CAF0}" destId="{EA3C7154-F204-4317-931F-84EEF9115898}" srcOrd="1" destOrd="0" presId="urn:microsoft.com/office/officeart/2005/8/layout/orgChart1"/>
    <dgm:cxn modelId="{DCF38824-E9A3-4343-8B2D-260A2F5710ED}" type="presOf" srcId="{DA28C88D-3F72-4CDA-8903-C61968AE7A3C}" destId="{6EF62693-CBA6-41D8-AEA1-43CF99E52830}" srcOrd="0" destOrd="0" presId="urn:microsoft.com/office/officeart/2005/8/layout/orgChart1"/>
    <dgm:cxn modelId="{0494E4EE-DFD3-4A09-9189-B08BC2B91C70}" type="presOf" srcId="{EACAF7C9-899B-4951-8695-E0469ACA78BB}" destId="{341D7C91-B7C1-450A-9993-7FC56E53F251}" srcOrd="0" destOrd="0" presId="urn:microsoft.com/office/officeart/2005/8/layout/orgChart1"/>
    <dgm:cxn modelId="{1D6E1E7D-26CA-4EA7-9187-D5FDEA4C7137}" srcId="{8EFED62D-2153-477C-8563-79CFE4A0DC11}" destId="{237B7708-5AED-4472-931E-A4F5B8942F0F}" srcOrd="0" destOrd="0" parTransId="{1321BB62-6F42-400B-B7B6-19E440228DBD}" sibTransId="{5106CEE3-A006-45BC-A28A-5BD4F8FA4959}"/>
    <dgm:cxn modelId="{109C03BD-B44A-4250-8D21-0CF8AF0D9CD9}" type="presOf" srcId="{237B7708-5AED-4472-931E-A4F5B8942F0F}" destId="{203993A6-8801-4D54-B278-A01414B96A0C}" srcOrd="0" destOrd="0" presId="urn:microsoft.com/office/officeart/2005/8/layout/orgChart1"/>
    <dgm:cxn modelId="{7A86961C-CE35-4EF8-B4D7-619F592E9C70}" type="presOf" srcId="{21F2B7A8-913B-4CDD-BB00-117C8E6A3AFF}" destId="{E7E1E4A4-1E48-4BF0-806D-36622A863B78}" srcOrd="1" destOrd="0" presId="urn:microsoft.com/office/officeart/2005/8/layout/orgChart1"/>
    <dgm:cxn modelId="{3F61C284-C098-42D8-A79F-DABBD0CC7DF9}" type="presOf" srcId="{237B7708-5AED-4472-931E-A4F5B8942F0F}" destId="{68908F8A-694E-464D-B63F-7DF98EF50EF9}" srcOrd="1" destOrd="0" presId="urn:microsoft.com/office/officeart/2005/8/layout/orgChart1"/>
    <dgm:cxn modelId="{83CCD349-BA79-40BA-91CB-3FD19F80CE29}" type="presOf" srcId="{A78B0E04-33C8-499E-97E2-2501A275AB66}" destId="{AF312D35-9D1D-4E23-B874-14BCFECC709F}" srcOrd="1" destOrd="0" presId="urn:microsoft.com/office/officeart/2005/8/layout/orgChart1"/>
    <dgm:cxn modelId="{15767A48-3639-4804-B1BB-98C88C4A4080}" type="presOf" srcId="{95DDE16D-72FA-43A6-A97C-277AACC0E1CA}" destId="{283BE42A-10E0-4481-A96E-CCEA3A70C7E4}" srcOrd="1" destOrd="0" presId="urn:microsoft.com/office/officeart/2005/8/layout/orgChart1"/>
    <dgm:cxn modelId="{33562FFA-69AA-4190-94D6-D2A02E7C1137}" type="presOf" srcId="{21F2B7A8-913B-4CDD-BB00-117C8E6A3AFF}" destId="{79168F8C-915A-492A-8D35-00EAD8634C2D}" srcOrd="0" destOrd="0" presId="urn:microsoft.com/office/officeart/2005/8/layout/orgChart1"/>
    <dgm:cxn modelId="{A64AC1A9-480A-4BB5-BAE5-A87EA129DA99}" type="presOf" srcId="{737B9B8F-428F-43A1-A4E6-9705152F8931}" destId="{AC265512-D68F-4EAB-8AB8-D3358F9D35F9}" srcOrd="0" destOrd="0" presId="urn:microsoft.com/office/officeart/2005/8/layout/orgChart1"/>
    <dgm:cxn modelId="{F033FC13-BE1C-4982-800C-26B0B3D44F68}" srcId="{237B7708-5AED-4472-931E-A4F5B8942F0F}" destId="{987C0B69-05EF-4691-9787-FE907064CC1D}" srcOrd="0" destOrd="0" parTransId="{58B072DB-5FA1-4663-9757-51B482ABE2F0}" sibTransId="{DEEFCA11-8803-4277-86BD-2393D95B99A3}"/>
    <dgm:cxn modelId="{EFD69D4A-232D-4395-9F54-DF61E2EDB50A}" type="presOf" srcId="{95DDE16D-72FA-43A6-A97C-277AACC0E1CA}" destId="{38A9A8EE-E551-41E2-AC8F-91F9922BA1BF}" srcOrd="0" destOrd="0" presId="urn:microsoft.com/office/officeart/2005/8/layout/orgChart1"/>
    <dgm:cxn modelId="{89FE574B-9A92-41C9-A7DA-DAAA3806160C}" type="presOf" srcId="{06A7A064-9DC0-44F2-85AA-8FE5BC7D80BF}" destId="{EE615251-26AB-4499-89CC-212F9DF3F9B4}" srcOrd="0" destOrd="0" presId="urn:microsoft.com/office/officeart/2005/8/layout/orgChart1"/>
    <dgm:cxn modelId="{A18366BB-62A1-4E9F-BE51-DDABE2B64288}" srcId="{A78B0E04-33C8-499E-97E2-2501A275AB66}" destId="{604648C7-0FD6-4206-AD08-429794F2EF73}" srcOrd="0" destOrd="0" parTransId="{06A7A064-9DC0-44F2-85AA-8FE5BC7D80BF}" sibTransId="{5C52E492-7EB2-46B3-A016-CF390D267A9B}"/>
    <dgm:cxn modelId="{1C5A5F78-9B8B-4887-B0E5-AE53251B768E}" srcId="{A78B0E04-33C8-499E-97E2-2501A275AB66}" destId="{21F2B7A8-913B-4CDD-BB00-117C8E6A3AFF}" srcOrd="1" destOrd="0" parTransId="{737B9B8F-428F-43A1-A4E6-9705152F8931}" sibTransId="{BF562E4E-8A68-447C-B42A-F3FA56950306}"/>
    <dgm:cxn modelId="{702C1F75-8F51-4AB4-B40E-B37E58AC83D0}" type="presOf" srcId="{A78B0E04-33C8-499E-97E2-2501A275AB66}" destId="{1FB1A9A2-32DC-402A-B977-A2376F2D50B3}" srcOrd="0" destOrd="0" presId="urn:microsoft.com/office/officeart/2005/8/layout/orgChart1"/>
    <dgm:cxn modelId="{3221D38C-F0D5-43BC-AB2D-C3B1D83D1BE8}" type="presOf" srcId="{58B072DB-5FA1-4663-9757-51B482ABE2F0}" destId="{3D00B92B-EEE2-4FFA-A684-3D3E49407957}" srcOrd="0" destOrd="0" presId="urn:microsoft.com/office/officeart/2005/8/layout/orgChart1"/>
    <dgm:cxn modelId="{56B6D952-4BD8-472D-95B7-0D8F4C8F0A63}" type="presOf" srcId="{604648C7-0FD6-4206-AD08-429794F2EF73}" destId="{00B9B039-35CB-43F3-B1F2-4E96C6200B53}" srcOrd="1" destOrd="0" presId="urn:microsoft.com/office/officeart/2005/8/layout/orgChart1"/>
    <dgm:cxn modelId="{974F9E1E-3454-44F3-8353-370D11164A45}" type="presOf" srcId="{84D03BF6-C887-46E1-9F97-EAAA654A3BC8}" destId="{7ACE0DFF-EF1F-4048-8666-19D2F2164E52}" srcOrd="0" destOrd="0" presId="urn:microsoft.com/office/officeart/2005/8/layout/orgChart1"/>
    <dgm:cxn modelId="{F6136D47-1F18-4CF7-9FF0-1BE712B0FAF8}" srcId="{A78B0E04-33C8-499E-97E2-2501A275AB66}" destId="{95DDE16D-72FA-43A6-A97C-277AACC0E1CA}" srcOrd="2" destOrd="0" parTransId="{DA28C88D-3F72-4CDA-8903-C61968AE7A3C}" sibTransId="{A600F8ED-4566-49D9-A426-412EFF2DF577}"/>
    <dgm:cxn modelId="{9DB8F8AA-F6B6-4FB2-B1BD-BFCE464E512F}" type="presOf" srcId="{987C0B69-05EF-4691-9787-FE907064CC1D}" destId="{54D67A5C-26DE-4872-A037-057BEDF1F124}" srcOrd="0" destOrd="0" presId="urn:microsoft.com/office/officeart/2005/8/layout/orgChart1"/>
    <dgm:cxn modelId="{5F3C8752-0A07-4D43-AC7B-86A1CF8C7DA8}" type="presOf" srcId="{604648C7-0FD6-4206-AD08-429794F2EF73}" destId="{C18CB1A7-B65E-4B22-80BA-99D0AFDFEDDD}" srcOrd="0" destOrd="0" presId="urn:microsoft.com/office/officeart/2005/8/layout/orgChart1"/>
    <dgm:cxn modelId="{AD9DF1D0-69D7-4E8F-B1DA-08DC3C458670}" type="presOf" srcId="{81773E5C-4FD5-4980-A221-733FCFD9CAF0}" destId="{9625AFF9-0AE5-49A5-AC48-D64C936446AE}" srcOrd="0" destOrd="0" presId="urn:microsoft.com/office/officeart/2005/8/layout/orgChart1"/>
    <dgm:cxn modelId="{B246372A-61B7-441E-9D68-B768B8E48A1F}" type="presParOf" srcId="{5F8A5A82-5B94-4DC8-B721-5CB81D1005A6}" destId="{4B7AD868-6723-4A70-8BA4-6C023EBFE526}" srcOrd="0" destOrd="0" presId="urn:microsoft.com/office/officeart/2005/8/layout/orgChart1"/>
    <dgm:cxn modelId="{E5E5B38D-6344-45A9-91C8-1C4AC687A069}" type="presParOf" srcId="{4B7AD868-6723-4A70-8BA4-6C023EBFE526}" destId="{9078EBD4-2ABE-43D5-BE7A-A780F9FD70FB}" srcOrd="0" destOrd="0" presId="urn:microsoft.com/office/officeart/2005/8/layout/orgChart1"/>
    <dgm:cxn modelId="{FB11932B-4826-4D34-9843-D850C1A2CB5B}" type="presParOf" srcId="{9078EBD4-2ABE-43D5-BE7A-A780F9FD70FB}" destId="{203993A6-8801-4D54-B278-A01414B96A0C}" srcOrd="0" destOrd="0" presId="urn:microsoft.com/office/officeart/2005/8/layout/orgChart1"/>
    <dgm:cxn modelId="{FD9301DB-D98C-4BC4-BE69-54C6C35872DA}" type="presParOf" srcId="{9078EBD4-2ABE-43D5-BE7A-A780F9FD70FB}" destId="{68908F8A-694E-464D-B63F-7DF98EF50EF9}" srcOrd="1" destOrd="0" presId="urn:microsoft.com/office/officeart/2005/8/layout/orgChart1"/>
    <dgm:cxn modelId="{29F95F9D-9E13-4D55-A15F-1214308A0B11}" type="presParOf" srcId="{4B7AD868-6723-4A70-8BA4-6C023EBFE526}" destId="{53360FF8-C441-4430-AB4A-EA4A6D1054E1}" srcOrd="1" destOrd="0" presId="urn:microsoft.com/office/officeart/2005/8/layout/orgChart1"/>
    <dgm:cxn modelId="{732A98CF-7CAF-4FE3-BB35-4F26C842D911}" type="presParOf" srcId="{53360FF8-C441-4430-AB4A-EA4A6D1054E1}" destId="{3D00B92B-EEE2-4FFA-A684-3D3E49407957}" srcOrd="0" destOrd="0" presId="urn:microsoft.com/office/officeart/2005/8/layout/orgChart1"/>
    <dgm:cxn modelId="{ACAB342E-8FA6-4B0A-9B1C-CFAA589117D2}" type="presParOf" srcId="{53360FF8-C441-4430-AB4A-EA4A6D1054E1}" destId="{7E9B1137-AA87-4C46-AFA9-8093E0071B7C}" srcOrd="1" destOrd="0" presId="urn:microsoft.com/office/officeart/2005/8/layout/orgChart1"/>
    <dgm:cxn modelId="{A57D95CC-1139-456B-A3DA-F392A4098377}" type="presParOf" srcId="{7E9B1137-AA87-4C46-AFA9-8093E0071B7C}" destId="{E4E1B4C0-6D62-4CC3-80AB-A8B6A8F0E07F}" srcOrd="0" destOrd="0" presId="urn:microsoft.com/office/officeart/2005/8/layout/orgChart1"/>
    <dgm:cxn modelId="{1F83A08C-CDDF-4A60-81A1-15EFBDBC88BB}" type="presParOf" srcId="{E4E1B4C0-6D62-4CC3-80AB-A8B6A8F0E07F}" destId="{54D67A5C-26DE-4872-A037-057BEDF1F124}" srcOrd="0" destOrd="0" presId="urn:microsoft.com/office/officeart/2005/8/layout/orgChart1"/>
    <dgm:cxn modelId="{281DA9CB-3227-4444-AD5A-B3A7FDB58ACD}" type="presParOf" srcId="{E4E1B4C0-6D62-4CC3-80AB-A8B6A8F0E07F}" destId="{0AE63230-F6D9-49DC-A325-9A7835ACB384}" srcOrd="1" destOrd="0" presId="urn:microsoft.com/office/officeart/2005/8/layout/orgChart1"/>
    <dgm:cxn modelId="{C83300E0-AE0A-43BF-9A28-0AA2F4464476}" type="presParOf" srcId="{7E9B1137-AA87-4C46-AFA9-8093E0071B7C}" destId="{22661AA8-E6C3-465A-A562-890B83D350B2}" srcOrd="1" destOrd="0" presId="urn:microsoft.com/office/officeart/2005/8/layout/orgChart1"/>
    <dgm:cxn modelId="{1A35F696-9D61-4E24-90E3-426BA56F5671}" type="presParOf" srcId="{22661AA8-E6C3-465A-A562-890B83D350B2}" destId="{341D7C91-B7C1-450A-9993-7FC56E53F251}" srcOrd="0" destOrd="0" presId="urn:microsoft.com/office/officeart/2005/8/layout/orgChart1"/>
    <dgm:cxn modelId="{B1E96AE1-AE57-4E69-9CEE-9726E4C67AF6}" type="presParOf" srcId="{22661AA8-E6C3-465A-A562-890B83D350B2}" destId="{D22A6831-2EA8-4F7A-8D91-114BB8689199}" srcOrd="1" destOrd="0" presId="urn:microsoft.com/office/officeart/2005/8/layout/orgChart1"/>
    <dgm:cxn modelId="{92B60E38-3ADD-41B5-830C-5B877EF6663A}" type="presParOf" srcId="{D22A6831-2EA8-4F7A-8D91-114BB8689199}" destId="{A2F20F3A-D119-4527-A8DE-EE7A3331C0E0}" srcOrd="0" destOrd="0" presId="urn:microsoft.com/office/officeart/2005/8/layout/orgChart1"/>
    <dgm:cxn modelId="{390DCE27-D754-4FAE-AF73-044D571247ED}" type="presParOf" srcId="{A2F20F3A-D119-4527-A8DE-EE7A3331C0E0}" destId="{1FB1A9A2-32DC-402A-B977-A2376F2D50B3}" srcOrd="0" destOrd="0" presId="urn:microsoft.com/office/officeart/2005/8/layout/orgChart1"/>
    <dgm:cxn modelId="{713598C2-65CA-45B5-BC08-9F0E18792812}" type="presParOf" srcId="{A2F20F3A-D119-4527-A8DE-EE7A3331C0E0}" destId="{AF312D35-9D1D-4E23-B874-14BCFECC709F}" srcOrd="1" destOrd="0" presId="urn:microsoft.com/office/officeart/2005/8/layout/orgChart1"/>
    <dgm:cxn modelId="{F4B3740B-5537-4905-AD31-AD55016D26D6}" type="presParOf" srcId="{D22A6831-2EA8-4F7A-8D91-114BB8689199}" destId="{06105418-2BCF-4F5D-9DC8-6D3B87FFBF9B}" srcOrd="1" destOrd="0" presId="urn:microsoft.com/office/officeart/2005/8/layout/orgChart1"/>
    <dgm:cxn modelId="{5C565B7D-3016-4A57-8329-1B0146AEE97E}" type="presParOf" srcId="{06105418-2BCF-4F5D-9DC8-6D3B87FFBF9B}" destId="{EE615251-26AB-4499-89CC-212F9DF3F9B4}" srcOrd="0" destOrd="0" presId="urn:microsoft.com/office/officeart/2005/8/layout/orgChart1"/>
    <dgm:cxn modelId="{E4D21D68-0E4F-4CF3-91D2-89F519079AD0}" type="presParOf" srcId="{06105418-2BCF-4F5D-9DC8-6D3B87FFBF9B}" destId="{FF111458-F201-4FEA-AA2A-D5ED1F2C20D2}" srcOrd="1" destOrd="0" presId="urn:microsoft.com/office/officeart/2005/8/layout/orgChart1"/>
    <dgm:cxn modelId="{1A523CA5-7F46-48C8-ADEA-119CAF459632}" type="presParOf" srcId="{FF111458-F201-4FEA-AA2A-D5ED1F2C20D2}" destId="{A86CEB18-D55A-492D-B45C-00B7D524A93A}" srcOrd="0" destOrd="0" presId="urn:microsoft.com/office/officeart/2005/8/layout/orgChart1"/>
    <dgm:cxn modelId="{C5F728A1-C15D-456C-989A-1B0CFA49985F}" type="presParOf" srcId="{A86CEB18-D55A-492D-B45C-00B7D524A93A}" destId="{C18CB1A7-B65E-4B22-80BA-99D0AFDFEDDD}" srcOrd="0" destOrd="0" presId="urn:microsoft.com/office/officeart/2005/8/layout/orgChart1"/>
    <dgm:cxn modelId="{42381A20-357B-417B-B800-3B06AF5AF51A}" type="presParOf" srcId="{A86CEB18-D55A-492D-B45C-00B7D524A93A}" destId="{00B9B039-35CB-43F3-B1F2-4E96C6200B53}" srcOrd="1" destOrd="0" presId="urn:microsoft.com/office/officeart/2005/8/layout/orgChart1"/>
    <dgm:cxn modelId="{FF3F4C78-251D-4FC6-95FC-BEAE7ECE50F6}" type="presParOf" srcId="{FF111458-F201-4FEA-AA2A-D5ED1F2C20D2}" destId="{940E8251-EE25-4D2A-8B0D-A11B0D6209E1}" srcOrd="1" destOrd="0" presId="urn:microsoft.com/office/officeart/2005/8/layout/orgChart1"/>
    <dgm:cxn modelId="{11FDA3EF-2A34-4910-8243-E291BDA5DEC2}" type="presParOf" srcId="{FF111458-F201-4FEA-AA2A-D5ED1F2C20D2}" destId="{C3594DAE-5EAD-4C90-A69D-C555AB5BF7E2}" srcOrd="2" destOrd="0" presId="urn:microsoft.com/office/officeart/2005/8/layout/orgChart1"/>
    <dgm:cxn modelId="{1D598766-CDD4-4DED-A2EC-2C9ED60ED029}" type="presParOf" srcId="{06105418-2BCF-4F5D-9DC8-6D3B87FFBF9B}" destId="{AC265512-D68F-4EAB-8AB8-D3358F9D35F9}" srcOrd="2" destOrd="0" presId="urn:microsoft.com/office/officeart/2005/8/layout/orgChart1"/>
    <dgm:cxn modelId="{8D92FD90-4EE2-4886-9348-BD411709F9E7}" type="presParOf" srcId="{06105418-2BCF-4F5D-9DC8-6D3B87FFBF9B}" destId="{4939A53B-F091-48BF-9DBB-E2FB256B87C8}" srcOrd="3" destOrd="0" presId="urn:microsoft.com/office/officeart/2005/8/layout/orgChart1"/>
    <dgm:cxn modelId="{2354F782-B2E8-4924-A01E-9F9A60FEE08D}" type="presParOf" srcId="{4939A53B-F091-48BF-9DBB-E2FB256B87C8}" destId="{27C322C7-F3D0-4D26-8796-54F4B52EFFC2}" srcOrd="0" destOrd="0" presId="urn:microsoft.com/office/officeart/2005/8/layout/orgChart1"/>
    <dgm:cxn modelId="{D5A6C101-B4AF-4F90-B5D8-E7378026C063}" type="presParOf" srcId="{27C322C7-F3D0-4D26-8796-54F4B52EFFC2}" destId="{79168F8C-915A-492A-8D35-00EAD8634C2D}" srcOrd="0" destOrd="0" presId="urn:microsoft.com/office/officeart/2005/8/layout/orgChart1"/>
    <dgm:cxn modelId="{17A0490C-F893-4B5C-BC0F-50C86E7AD05F}" type="presParOf" srcId="{27C322C7-F3D0-4D26-8796-54F4B52EFFC2}" destId="{E7E1E4A4-1E48-4BF0-806D-36622A863B78}" srcOrd="1" destOrd="0" presId="urn:microsoft.com/office/officeart/2005/8/layout/orgChart1"/>
    <dgm:cxn modelId="{BBEB1834-953C-40BD-9202-6026D7FDA800}" type="presParOf" srcId="{4939A53B-F091-48BF-9DBB-E2FB256B87C8}" destId="{D9587140-D096-48E8-BEC9-4CB5230A5811}" srcOrd="1" destOrd="0" presId="urn:microsoft.com/office/officeart/2005/8/layout/orgChart1"/>
    <dgm:cxn modelId="{AF4F0999-9767-4EDD-B652-8BF8FE1FB16A}" type="presParOf" srcId="{D9587140-D096-48E8-BEC9-4CB5230A5811}" destId="{7ACE0DFF-EF1F-4048-8666-19D2F2164E52}" srcOrd="0" destOrd="0" presId="urn:microsoft.com/office/officeart/2005/8/layout/orgChart1"/>
    <dgm:cxn modelId="{D2365C10-A65A-4BA4-9853-8C2B5A6A9D86}" type="presParOf" srcId="{D9587140-D096-48E8-BEC9-4CB5230A5811}" destId="{6ED99F1C-EF92-49D9-981F-62290DC3CFDE}" srcOrd="1" destOrd="0" presId="urn:microsoft.com/office/officeart/2005/8/layout/orgChart1"/>
    <dgm:cxn modelId="{AE57DC45-3560-4710-A5BB-6DBAD2C996B7}" type="presParOf" srcId="{6ED99F1C-EF92-49D9-981F-62290DC3CFDE}" destId="{D19B1D2F-820B-4405-8D34-92B626BA7A76}" srcOrd="0" destOrd="0" presId="urn:microsoft.com/office/officeart/2005/8/layout/orgChart1"/>
    <dgm:cxn modelId="{9908A10C-F7DC-48EE-8A92-0244F74D050F}" type="presParOf" srcId="{D19B1D2F-820B-4405-8D34-92B626BA7A76}" destId="{9625AFF9-0AE5-49A5-AC48-D64C936446AE}" srcOrd="0" destOrd="0" presId="urn:microsoft.com/office/officeart/2005/8/layout/orgChart1"/>
    <dgm:cxn modelId="{D42CC769-3829-41A9-BE8C-D1D08293BEBE}" type="presParOf" srcId="{D19B1D2F-820B-4405-8D34-92B626BA7A76}" destId="{EA3C7154-F204-4317-931F-84EEF9115898}" srcOrd="1" destOrd="0" presId="urn:microsoft.com/office/officeart/2005/8/layout/orgChart1"/>
    <dgm:cxn modelId="{FA70CF16-EECB-497F-8A47-BEF086DD1F54}" type="presParOf" srcId="{6ED99F1C-EF92-49D9-981F-62290DC3CFDE}" destId="{B6198429-EE73-46B2-B4DD-3C08598C18A8}" srcOrd="1" destOrd="0" presId="urn:microsoft.com/office/officeart/2005/8/layout/orgChart1"/>
    <dgm:cxn modelId="{C6385BCC-C6ED-44D1-A49B-3726F16246D7}" type="presParOf" srcId="{6ED99F1C-EF92-49D9-981F-62290DC3CFDE}" destId="{D8BD487F-4D54-4446-95F7-E377462BD061}" srcOrd="2" destOrd="0" presId="urn:microsoft.com/office/officeart/2005/8/layout/orgChart1"/>
    <dgm:cxn modelId="{F8054A02-F2ED-4E53-9982-EFD2EB923687}" type="presParOf" srcId="{4939A53B-F091-48BF-9DBB-E2FB256B87C8}" destId="{6E7DBE9B-0662-4578-8655-822C8B3020F4}" srcOrd="2" destOrd="0" presId="urn:microsoft.com/office/officeart/2005/8/layout/orgChart1"/>
    <dgm:cxn modelId="{17A50201-E587-4F76-BEDD-1918411EF0B2}" type="presParOf" srcId="{06105418-2BCF-4F5D-9DC8-6D3B87FFBF9B}" destId="{6EF62693-CBA6-41D8-AEA1-43CF99E52830}" srcOrd="4" destOrd="0" presId="urn:microsoft.com/office/officeart/2005/8/layout/orgChart1"/>
    <dgm:cxn modelId="{C0082F82-E3E6-46F3-A707-74B1B00099B0}" type="presParOf" srcId="{06105418-2BCF-4F5D-9DC8-6D3B87FFBF9B}" destId="{A3DBB030-2652-4933-9C4F-B39D53E0E21F}" srcOrd="5" destOrd="0" presId="urn:microsoft.com/office/officeart/2005/8/layout/orgChart1"/>
    <dgm:cxn modelId="{9C876058-767B-4732-AA41-61BE862EA51F}" type="presParOf" srcId="{A3DBB030-2652-4933-9C4F-B39D53E0E21F}" destId="{C2581844-BBF2-47C3-91C9-E46CAE5DDE36}" srcOrd="0" destOrd="0" presId="urn:microsoft.com/office/officeart/2005/8/layout/orgChart1"/>
    <dgm:cxn modelId="{01B2CF89-4AB3-4754-820E-28B6ED7404C6}" type="presParOf" srcId="{C2581844-BBF2-47C3-91C9-E46CAE5DDE36}" destId="{38A9A8EE-E551-41E2-AC8F-91F9922BA1BF}" srcOrd="0" destOrd="0" presId="urn:microsoft.com/office/officeart/2005/8/layout/orgChart1"/>
    <dgm:cxn modelId="{D062B6FF-BB7E-4C6A-8CAD-56F14523F54F}" type="presParOf" srcId="{C2581844-BBF2-47C3-91C9-E46CAE5DDE36}" destId="{283BE42A-10E0-4481-A96E-CCEA3A70C7E4}" srcOrd="1" destOrd="0" presId="urn:microsoft.com/office/officeart/2005/8/layout/orgChart1"/>
    <dgm:cxn modelId="{5B4B603A-24E9-479F-8B7B-004F92F4CE8A}" type="presParOf" srcId="{A3DBB030-2652-4933-9C4F-B39D53E0E21F}" destId="{C7C89575-61BC-4612-931E-17EBE47392D0}" srcOrd="1" destOrd="0" presId="urn:microsoft.com/office/officeart/2005/8/layout/orgChart1"/>
    <dgm:cxn modelId="{473AA85D-9F80-47E8-9062-3A53B05F3A97}" type="presParOf" srcId="{A3DBB030-2652-4933-9C4F-B39D53E0E21F}" destId="{450A5214-39B9-405C-964E-E6C102C5D368}" srcOrd="2" destOrd="0" presId="urn:microsoft.com/office/officeart/2005/8/layout/orgChart1"/>
    <dgm:cxn modelId="{FA8566E1-54DF-495C-98AE-F5CF32E97CCD}" type="presParOf" srcId="{D22A6831-2EA8-4F7A-8D91-114BB8689199}" destId="{4DCDA03D-DBF0-4B15-8EE3-026FF0F0142A}" srcOrd="2" destOrd="0" presId="urn:microsoft.com/office/officeart/2005/8/layout/orgChart1"/>
    <dgm:cxn modelId="{37CF62BB-DF61-433E-A7B7-9E6B70A7FC48}" type="presParOf" srcId="{7E9B1137-AA87-4C46-AFA9-8093E0071B7C}" destId="{2F69206A-CA17-4921-AB8D-056C3554AC52}" srcOrd="2" destOrd="0" presId="urn:microsoft.com/office/officeart/2005/8/layout/orgChart1"/>
    <dgm:cxn modelId="{6E4664C6-68FA-4657-B1F2-A50AB19B9B76}" type="presParOf" srcId="{4B7AD868-6723-4A70-8BA4-6C023EBFE526}" destId="{4BCB5B4F-05C4-4B57-8FD6-BDB7BDD6DC9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62693-CBA6-41D8-AEA1-43CF99E52830}">
      <dsp:nvSpPr>
        <dsp:cNvPr id="0" name=""/>
        <dsp:cNvSpPr/>
      </dsp:nvSpPr>
      <dsp:spPr>
        <a:xfrm>
          <a:off x="3365003" y="2314126"/>
          <a:ext cx="1457233" cy="252908"/>
        </a:xfrm>
        <a:custGeom>
          <a:avLst/>
          <a:gdLst/>
          <a:ahLst/>
          <a:cxnLst/>
          <a:rect l="0" t="0" r="0" b="0"/>
          <a:pathLst>
            <a:path>
              <a:moveTo>
                <a:pt x="0" y="0"/>
              </a:moveTo>
              <a:lnTo>
                <a:pt x="0" y="126454"/>
              </a:lnTo>
              <a:lnTo>
                <a:pt x="1457233" y="126454"/>
              </a:lnTo>
              <a:lnTo>
                <a:pt x="1457233" y="252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CE0DFF-EF1F-4048-8666-19D2F2164E52}">
      <dsp:nvSpPr>
        <dsp:cNvPr id="0" name=""/>
        <dsp:cNvSpPr/>
      </dsp:nvSpPr>
      <dsp:spPr>
        <a:xfrm>
          <a:off x="3238549" y="3169197"/>
          <a:ext cx="126454" cy="553989"/>
        </a:xfrm>
        <a:custGeom>
          <a:avLst/>
          <a:gdLst/>
          <a:ahLst/>
          <a:cxnLst/>
          <a:rect l="0" t="0" r="0" b="0"/>
          <a:pathLst>
            <a:path>
              <a:moveTo>
                <a:pt x="126454" y="0"/>
              </a:moveTo>
              <a:lnTo>
                <a:pt x="126454" y="553989"/>
              </a:lnTo>
              <a:lnTo>
                <a:pt x="0" y="553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65512-D68F-4EAB-8AB8-D3358F9D35F9}">
      <dsp:nvSpPr>
        <dsp:cNvPr id="0" name=""/>
        <dsp:cNvSpPr/>
      </dsp:nvSpPr>
      <dsp:spPr>
        <a:xfrm>
          <a:off x="3319283" y="2314126"/>
          <a:ext cx="91440" cy="252908"/>
        </a:xfrm>
        <a:custGeom>
          <a:avLst/>
          <a:gdLst/>
          <a:ahLst/>
          <a:cxnLst/>
          <a:rect l="0" t="0" r="0" b="0"/>
          <a:pathLst>
            <a:path>
              <a:moveTo>
                <a:pt x="45720" y="0"/>
              </a:moveTo>
              <a:lnTo>
                <a:pt x="45720" y="252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15251-26AB-4499-89CC-212F9DF3F9B4}">
      <dsp:nvSpPr>
        <dsp:cNvPr id="0" name=""/>
        <dsp:cNvSpPr/>
      </dsp:nvSpPr>
      <dsp:spPr>
        <a:xfrm>
          <a:off x="1907770" y="2314126"/>
          <a:ext cx="1457233" cy="252908"/>
        </a:xfrm>
        <a:custGeom>
          <a:avLst/>
          <a:gdLst/>
          <a:ahLst/>
          <a:cxnLst/>
          <a:rect l="0" t="0" r="0" b="0"/>
          <a:pathLst>
            <a:path>
              <a:moveTo>
                <a:pt x="1457233" y="0"/>
              </a:moveTo>
              <a:lnTo>
                <a:pt x="1457233" y="126454"/>
              </a:lnTo>
              <a:lnTo>
                <a:pt x="0" y="126454"/>
              </a:lnTo>
              <a:lnTo>
                <a:pt x="0" y="252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1D7C91-B7C1-450A-9993-7FC56E53F251}">
      <dsp:nvSpPr>
        <dsp:cNvPr id="0" name=""/>
        <dsp:cNvSpPr/>
      </dsp:nvSpPr>
      <dsp:spPr>
        <a:xfrm>
          <a:off x="1124959" y="1459055"/>
          <a:ext cx="1637882" cy="553989"/>
        </a:xfrm>
        <a:custGeom>
          <a:avLst/>
          <a:gdLst/>
          <a:ahLst/>
          <a:cxnLst/>
          <a:rect l="0" t="0" r="0" b="0"/>
          <a:pathLst>
            <a:path>
              <a:moveTo>
                <a:pt x="0" y="0"/>
              </a:moveTo>
              <a:lnTo>
                <a:pt x="0" y="553989"/>
              </a:lnTo>
              <a:lnTo>
                <a:pt x="1637882" y="553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0B92B-EEE2-4FFA-A684-3D3E49407957}">
      <dsp:nvSpPr>
        <dsp:cNvPr id="0" name=""/>
        <dsp:cNvSpPr/>
      </dsp:nvSpPr>
      <dsp:spPr>
        <a:xfrm>
          <a:off x="823877" y="603984"/>
          <a:ext cx="180648" cy="553989"/>
        </a:xfrm>
        <a:custGeom>
          <a:avLst/>
          <a:gdLst/>
          <a:ahLst/>
          <a:cxnLst/>
          <a:rect l="0" t="0" r="0" b="0"/>
          <a:pathLst>
            <a:path>
              <a:moveTo>
                <a:pt x="0" y="0"/>
              </a:moveTo>
              <a:lnTo>
                <a:pt x="0" y="553989"/>
              </a:lnTo>
              <a:lnTo>
                <a:pt x="180648" y="553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993A6-8801-4D54-B278-A01414B96A0C}">
      <dsp:nvSpPr>
        <dsp:cNvPr id="0" name=""/>
        <dsp:cNvSpPr/>
      </dsp:nvSpPr>
      <dsp:spPr>
        <a:xfrm>
          <a:off x="703445" y="1822"/>
          <a:ext cx="1204325" cy="602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Gill Sans MT"/>
            </a:rPr>
            <a:t>Visitor Experience Director</a:t>
          </a:r>
          <a:endParaRPr lang="en-GB" sz="1200" kern="1200" smtClean="0"/>
        </a:p>
      </dsp:txBody>
      <dsp:txXfrm>
        <a:off x="703445" y="1822"/>
        <a:ext cx="1204325" cy="602162"/>
      </dsp:txXfrm>
    </dsp:sp>
    <dsp:sp modelId="{54D67A5C-26DE-4872-A037-057BEDF1F124}">
      <dsp:nvSpPr>
        <dsp:cNvPr id="0" name=""/>
        <dsp:cNvSpPr/>
      </dsp:nvSpPr>
      <dsp:spPr>
        <a:xfrm>
          <a:off x="1004526" y="856892"/>
          <a:ext cx="1204325" cy="602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Gill Sans MT"/>
            </a:rPr>
            <a:t>Head of Visitor Services, Buckingham Palace </a:t>
          </a:r>
          <a:endParaRPr lang="en-GB" sz="1200" kern="1200" smtClean="0"/>
        </a:p>
      </dsp:txBody>
      <dsp:txXfrm>
        <a:off x="1004526" y="856892"/>
        <a:ext cx="1204325" cy="602162"/>
      </dsp:txXfrm>
    </dsp:sp>
    <dsp:sp modelId="{1FB1A9A2-32DC-402A-B977-A2376F2D50B3}">
      <dsp:nvSpPr>
        <dsp:cNvPr id="0" name=""/>
        <dsp:cNvSpPr/>
      </dsp:nvSpPr>
      <dsp:spPr>
        <a:xfrm>
          <a:off x="2762841" y="1711963"/>
          <a:ext cx="1204325" cy="602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Gill Sans MT"/>
            </a:rPr>
            <a:t>Visitor Services Manager</a:t>
          </a:r>
          <a:endParaRPr lang="en-GB" sz="1200" kern="1200" smtClean="0"/>
        </a:p>
      </dsp:txBody>
      <dsp:txXfrm>
        <a:off x="2762841" y="1711963"/>
        <a:ext cx="1204325" cy="602162"/>
      </dsp:txXfrm>
    </dsp:sp>
    <dsp:sp modelId="{C18CB1A7-B65E-4B22-80BA-99D0AFDFEDDD}">
      <dsp:nvSpPr>
        <dsp:cNvPr id="0" name=""/>
        <dsp:cNvSpPr/>
      </dsp:nvSpPr>
      <dsp:spPr>
        <a:xfrm>
          <a:off x="1305607" y="2567034"/>
          <a:ext cx="1204325" cy="602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en-GB" sz="1200" b="0" i="0" u="none" strike="noStrike" kern="1200" baseline="0" smtClean="0">
              <a:solidFill>
                <a:schemeClr val="bg1"/>
              </a:solidFill>
              <a:latin typeface="Gill Sans MT"/>
            </a:rPr>
            <a:t>Staff Operations Coordinator</a:t>
          </a:r>
          <a:endParaRPr lang="en-GB" sz="1200" kern="1200" smtClean="0">
            <a:solidFill>
              <a:schemeClr val="bg1"/>
            </a:solidFill>
          </a:endParaRPr>
        </a:p>
      </dsp:txBody>
      <dsp:txXfrm>
        <a:off x="1305607" y="2567034"/>
        <a:ext cx="1204325" cy="602162"/>
      </dsp:txXfrm>
    </dsp:sp>
    <dsp:sp modelId="{79168F8C-915A-492A-8D35-00EAD8634C2D}">
      <dsp:nvSpPr>
        <dsp:cNvPr id="0" name=""/>
        <dsp:cNvSpPr/>
      </dsp:nvSpPr>
      <dsp:spPr>
        <a:xfrm>
          <a:off x="2762841" y="2567034"/>
          <a:ext cx="1204325" cy="602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chemeClr val="bg1"/>
              </a:solidFill>
              <a:latin typeface="Gill Sans MT"/>
            </a:rPr>
            <a:t>Assistant Visitor Services Managers</a:t>
          </a:r>
          <a:endParaRPr lang="en-GB" sz="1200" kern="1200" smtClean="0">
            <a:solidFill>
              <a:schemeClr val="bg1"/>
            </a:solidFill>
          </a:endParaRPr>
        </a:p>
      </dsp:txBody>
      <dsp:txXfrm>
        <a:off x="2762841" y="2567034"/>
        <a:ext cx="1204325" cy="602162"/>
      </dsp:txXfrm>
    </dsp:sp>
    <dsp:sp modelId="{9625AFF9-0AE5-49A5-AC48-D64C936446AE}">
      <dsp:nvSpPr>
        <dsp:cNvPr id="0" name=""/>
        <dsp:cNvSpPr/>
      </dsp:nvSpPr>
      <dsp:spPr>
        <a:xfrm>
          <a:off x="2034224" y="3422105"/>
          <a:ext cx="1204325" cy="602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chemeClr val="bg1"/>
              </a:solidFill>
              <a:latin typeface="Gill Sans MT"/>
            </a:rPr>
            <a:t>Wardens (x 42 + seasonal staff)</a:t>
          </a:r>
        </a:p>
      </dsp:txBody>
      <dsp:txXfrm>
        <a:off x="2034224" y="3422105"/>
        <a:ext cx="1204325" cy="602162"/>
      </dsp:txXfrm>
    </dsp:sp>
    <dsp:sp modelId="{38A9A8EE-E551-41E2-AC8F-91F9922BA1BF}">
      <dsp:nvSpPr>
        <dsp:cNvPr id="0" name=""/>
        <dsp:cNvSpPr/>
      </dsp:nvSpPr>
      <dsp:spPr>
        <a:xfrm>
          <a:off x="4220074" y="2567034"/>
          <a:ext cx="1204325" cy="602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chemeClr val="bg1"/>
              </a:solidFill>
              <a:latin typeface="Gill Sans MT"/>
            </a:rPr>
            <a:t>Visitor Services Supervisor</a:t>
          </a:r>
          <a:endParaRPr lang="en-GB" sz="1200" kern="1200" smtClean="0">
            <a:solidFill>
              <a:schemeClr val="bg1"/>
            </a:solidFill>
          </a:endParaRPr>
        </a:p>
      </dsp:txBody>
      <dsp:txXfrm>
        <a:off x="4220074" y="2567034"/>
        <a:ext cx="1204325" cy="6021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CT Red brand">
      <a:dk1>
        <a:srgbClr val="4E585D"/>
      </a:dk1>
      <a:lt1>
        <a:sysClr val="window" lastClr="FFFFFF"/>
      </a:lt1>
      <a:dk2>
        <a:srgbClr val="632523"/>
      </a:dk2>
      <a:lt2>
        <a:srgbClr val="EBE5CC"/>
      </a:lt2>
      <a:accent1>
        <a:srgbClr val="632523"/>
      </a:accent1>
      <a:accent2>
        <a:srgbClr val="632523"/>
      </a:accent2>
      <a:accent3>
        <a:srgbClr val="632523"/>
      </a:accent3>
      <a:accent4>
        <a:srgbClr val="632523"/>
      </a:accent4>
      <a:accent5>
        <a:srgbClr val="632523"/>
      </a:accent5>
      <a:accent6>
        <a:srgbClr val="632523"/>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Sophie Cartwright</cp:lastModifiedBy>
  <cp:revision>2</cp:revision>
  <cp:lastPrinted>2016-08-02T10:17:00Z</cp:lastPrinted>
  <dcterms:created xsi:type="dcterms:W3CDTF">2017-08-14T08:27:00Z</dcterms:created>
  <dcterms:modified xsi:type="dcterms:W3CDTF">2017-08-14T08:27:00Z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7b4a06c1-f0b0-4ef1-960c-cb2b2bc3dd09</vt:lpwstr>
  </property>
  <property fmtid="{D5CDD505-2E9C-101B-9397-08002B2CF9AE}" pid="3" name="TheRoyalHouseholdRoyal Household">
    <vt:lpwstr>UNCLASSIFIED</vt:lpwstr>
  </property>
  <property fmtid="{D5CDD505-2E9C-101B-9397-08002B2CF9AE}" pid="4" name="TitusClassification">
    <vt:lpwstr>NONE</vt:lpwstr>
  </property>
  <property fmtid="{D5CDD505-2E9C-101B-9397-08002B2CF9AE}" pid="5" name="TheRoyalHouseholdRH">
    <vt:lpwstr>Household</vt:lpwstr>
  </property>
  <property fmtid="{D5CDD505-2E9C-101B-9397-08002B2CF9AE}" pid="6" name="TheRoyalHouseholdSensitivity">
    <vt:lpwstr>Unclassified</vt:lpwstr>
  </property>
</Properties>
</file>