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C607" w14:textId="77777777"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14:paraId="4CEDC206" w14:textId="77777777"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14:paraId="583944F5" w14:textId="77777777"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14:paraId="3444034D" w14:textId="77777777" w:rsidTr="008B3231">
        <w:trPr>
          <w:trHeight w:val="515"/>
        </w:trPr>
        <w:tc>
          <w:tcPr>
            <w:tcW w:w="3544" w:type="dxa"/>
            <w:shd w:val="clear" w:color="auto" w:fill="631312"/>
          </w:tcPr>
          <w:p w14:paraId="2817509C"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14:paraId="217C2FD7" w14:textId="77777777" w:rsidR="007839FB" w:rsidRPr="00673107" w:rsidRDefault="000221E2" w:rsidP="00F01B80">
            <w:pPr>
              <w:spacing w:before="120" w:after="120"/>
              <w:rPr>
                <w:rFonts w:ascii="Gill Sans MT" w:hAnsi="Gill Sans MT"/>
                <w:b/>
                <w:color w:val="EBE5CC"/>
                <w:lang w:eastAsia="en-GB"/>
              </w:rPr>
            </w:pPr>
            <w:r>
              <w:rPr>
                <w:rFonts w:ascii="Gill Sans MT" w:hAnsi="Gill Sans MT"/>
                <w:b/>
                <w:color w:val="EBE5CC"/>
                <w:lang w:eastAsia="en-GB"/>
              </w:rPr>
              <w:t>Ticket</w:t>
            </w:r>
            <w:r w:rsidR="00F01B80">
              <w:rPr>
                <w:rFonts w:ascii="Gill Sans MT" w:hAnsi="Gill Sans MT"/>
                <w:b/>
                <w:color w:val="EBE5CC"/>
                <w:lang w:eastAsia="en-GB"/>
              </w:rPr>
              <w:t>ing and</w:t>
            </w:r>
            <w:r>
              <w:rPr>
                <w:rFonts w:ascii="Gill Sans MT" w:hAnsi="Gill Sans MT"/>
                <w:b/>
                <w:color w:val="EBE5CC"/>
                <w:lang w:eastAsia="en-GB"/>
              </w:rPr>
              <w:t xml:space="preserve"> Sales </w:t>
            </w:r>
            <w:r w:rsidR="00F01B80">
              <w:rPr>
                <w:rFonts w:ascii="Gill Sans MT" w:hAnsi="Gill Sans MT"/>
                <w:b/>
                <w:color w:val="EBE5CC"/>
                <w:lang w:eastAsia="en-GB"/>
              </w:rPr>
              <w:t>Team Leader</w:t>
            </w:r>
            <w:r>
              <w:rPr>
                <w:rFonts w:ascii="Gill Sans MT" w:hAnsi="Gill Sans MT"/>
                <w:b/>
                <w:color w:val="EBE5CC"/>
                <w:lang w:eastAsia="en-GB"/>
              </w:rPr>
              <w:t xml:space="preserve"> (Summer)</w:t>
            </w:r>
          </w:p>
        </w:tc>
      </w:tr>
      <w:tr w:rsidR="00E909D1" w:rsidRPr="00673107" w14:paraId="1AFC594A" w14:textId="77777777" w:rsidTr="008B3231">
        <w:trPr>
          <w:trHeight w:val="530"/>
        </w:trPr>
        <w:tc>
          <w:tcPr>
            <w:tcW w:w="3544" w:type="dxa"/>
            <w:shd w:val="clear" w:color="auto" w:fill="631312"/>
          </w:tcPr>
          <w:p w14:paraId="303F83A8"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14:paraId="0FAA7FFA" w14:textId="77777777" w:rsidR="007839FB" w:rsidRPr="00673107" w:rsidRDefault="000221E2" w:rsidP="000221E2">
            <w:pPr>
              <w:spacing w:before="120" w:after="120"/>
              <w:rPr>
                <w:rFonts w:ascii="Gill Sans MT" w:hAnsi="Gill Sans MT"/>
                <w:b/>
                <w:color w:val="EBE5CC"/>
                <w:lang w:eastAsia="en-GB"/>
              </w:rPr>
            </w:pPr>
            <w:r>
              <w:rPr>
                <w:rFonts w:ascii="Gill Sans MT" w:hAnsi="Gill Sans MT"/>
                <w:b/>
                <w:color w:val="EBE5CC"/>
                <w:lang w:eastAsia="en-GB"/>
              </w:rPr>
              <w:t>Royal Collection Trust</w:t>
            </w:r>
          </w:p>
        </w:tc>
      </w:tr>
      <w:tr w:rsidR="00E909D1" w:rsidRPr="00673107" w14:paraId="4ED43E87" w14:textId="77777777" w:rsidTr="008B3231">
        <w:trPr>
          <w:trHeight w:val="515"/>
        </w:trPr>
        <w:tc>
          <w:tcPr>
            <w:tcW w:w="3544" w:type="dxa"/>
            <w:shd w:val="clear" w:color="auto" w:fill="631312"/>
          </w:tcPr>
          <w:p w14:paraId="5DFA1996"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14:paraId="5EB4880D" w14:textId="77777777" w:rsidR="007839FB" w:rsidRPr="00673107" w:rsidRDefault="000221E2" w:rsidP="00A93ECB">
            <w:pPr>
              <w:spacing w:before="120" w:after="120"/>
              <w:rPr>
                <w:rFonts w:ascii="Gill Sans MT" w:hAnsi="Gill Sans MT"/>
                <w:b/>
                <w:color w:val="EBE5CC"/>
                <w:lang w:eastAsia="en-GB"/>
              </w:rPr>
            </w:pPr>
            <w:r>
              <w:rPr>
                <w:rFonts w:ascii="Gill Sans MT" w:hAnsi="Gill Sans MT"/>
                <w:b/>
                <w:color w:val="EBE5CC"/>
                <w:lang w:eastAsia="en-GB"/>
              </w:rPr>
              <w:t xml:space="preserve">Ticket Sales and Information Office </w:t>
            </w:r>
          </w:p>
        </w:tc>
      </w:tr>
      <w:tr w:rsidR="00E909D1" w:rsidRPr="00673107" w14:paraId="72B86D61" w14:textId="77777777" w:rsidTr="008B3231">
        <w:trPr>
          <w:trHeight w:val="530"/>
        </w:trPr>
        <w:tc>
          <w:tcPr>
            <w:tcW w:w="3544" w:type="dxa"/>
            <w:shd w:val="clear" w:color="auto" w:fill="631312"/>
          </w:tcPr>
          <w:p w14:paraId="3F6F98C9"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14:paraId="37452565" w14:textId="11CC5EF8" w:rsidR="007839FB" w:rsidRPr="00673107" w:rsidRDefault="000221E2" w:rsidP="00A93ECB">
            <w:pPr>
              <w:spacing w:before="120" w:after="120"/>
              <w:rPr>
                <w:rFonts w:ascii="Gill Sans MT" w:hAnsi="Gill Sans MT"/>
                <w:b/>
                <w:color w:val="EBE5CC"/>
                <w:lang w:eastAsia="en-GB"/>
              </w:rPr>
            </w:pPr>
            <w:r>
              <w:rPr>
                <w:rFonts w:ascii="Gill Sans MT" w:hAnsi="Gill Sans MT"/>
                <w:b/>
                <w:color w:val="EBE5CC"/>
                <w:lang w:eastAsia="en-GB"/>
              </w:rPr>
              <w:t>Buckingham Palace</w:t>
            </w:r>
            <w:r w:rsidR="00F30FAE">
              <w:rPr>
                <w:rFonts w:ascii="Gill Sans MT" w:hAnsi="Gill Sans MT"/>
                <w:b/>
                <w:color w:val="EBE5CC"/>
                <w:lang w:eastAsia="en-GB"/>
              </w:rPr>
              <w:t xml:space="preserve"> / St James’s Palace</w:t>
            </w:r>
          </w:p>
        </w:tc>
      </w:tr>
      <w:tr w:rsidR="00E909D1" w:rsidRPr="00673107" w14:paraId="49D8FEDA" w14:textId="77777777" w:rsidTr="008B3231">
        <w:trPr>
          <w:trHeight w:val="515"/>
        </w:trPr>
        <w:tc>
          <w:tcPr>
            <w:tcW w:w="3544" w:type="dxa"/>
            <w:shd w:val="clear" w:color="auto" w:fill="631312"/>
          </w:tcPr>
          <w:p w14:paraId="28490C57"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14:paraId="156B20E0" w14:textId="77777777" w:rsidR="007839FB" w:rsidRPr="00673107" w:rsidRDefault="00F01B80" w:rsidP="00A93ECB">
            <w:pPr>
              <w:spacing w:before="120" w:after="120"/>
              <w:rPr>
                <w:rFonts w:ascii="Gill Sans MT" w:hAnsi="Gill Sans MT"/>
                <w:b/>
                <w:color w:val="EBE5CC"/>
                <w:lang w:eastAsia="en-GB"/>
              </w:rPr>
            </w:pPr>
            <w:r>
              <w:rPr>
                <w:rFonts w:ascii="Gill Sans MT" w:hAnsi="Gill Sans MT"/>
                <w:b/>
                <w:color w:val="EBE5CC"/>
                <w:lang w:eastAsia="en-GB"/>
              </w:rPr>
              <w:t>Ticketing and Sales Manager</w:t>
            </w:r>
            <w:r w:rsidR="000221E2">
              <w:rPr>
                <w:rFonts w:ascii="Gill Sans MT" w:hAnsi="Gill Sans MT"/>
                <w:b/>
                <w:color w:val="EBE5CC"/>
                <w:lang w:eastAsia="en-GB"/>
              </w:rPr>
              <w:t xml:space="preserve"> </w:t>
            </w:r>
          </w:p>
        </w:tc>
      </w:tr>
    </w:tbl>
    <w:p w14:paraId="24B5C3FE" w14:textId="77777777"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14:paraId="0A52BA39" w14:textId="77777777" w:rsidTr="008B3231">
        <w:trPr>
          <w:trHeight w:val="494"/>
        </w:trPr>
        <w:tc>
          <w:tcPr>
            <w:tcW w:w="10682" w:type="dxa"/>
            <w:shd w:val="clear" w:color="auto" w:fill="631312"/>
          </w:tcPr>
          <w:p w14:paraId="6C2CB618" w14:textId="77777777"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14:paraId="22BEC7CB" w14:textId="77777777" w:rsidR="00A41DB4" w:rsidRPr="00673107" w:rsidRDefault="00A41DB4" w:rsidP="00A41DB4">
      <w:pPr>
        <w:rPr>
          <w:rFonts w:ascii="Gill Sans MT" w:hAnsi="Gill Sans MT"/>
          <w:b/>
          <w:lang w:eastAsia="en-GB"/>
        </w:rPr>
      </w:pPr>
    </w:p>
    <w:p w14:paraId="277AA39C" w14:textId="77777777" w:rsidR="00F30FAE" w:rsidRDefault="00F30FAE" w:rsidP="00F30FAE">
      <w:pPr>
        <w:rPr>
          <w:rFonts w:ascii="Gill Sans MT" w:hAnsi="Gill Sans MT"/>
          <w:color w:val="4E585D"/>
          <w:lang w:eastAsia="en-GB"/>
        </w:rPr>
      </w:pPr>
      <w:r>
        <w:rPr>
          <w:rFonts w:ascii="Gill Sans MT" w:hAnsi="Gill Sans MT"/>
          <w:color w:val="4E585D"/>
          <w:lang w:eastAsia="en-GB"/>
        </w:rPr>
        <w:t xml:space="preserve">Royal Collection Trust is a department 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  </w:t>
      </w:r>
    </w:p>
    <w:p w14:paraId="26E36706" w14:textId="77777777" w:rsidR="00F30FAE" w:rsidRDefault="00F30FAE" w:rsidP="00F30FAE">
      <w:pPr>
        <w:rPr>
          <w:rFonts w:ascii="Gill Sans MT" w:hAnsi="Gill Sans MT"/>
          <w:color w:val="4E585D"/>
          <w:lang w:eastAsia="en-GB"/>
        </w:rPr>
      </w:pPr>
    </w:p>
    <w:p w14:paraId="7CF4125D" w14:textId="77777777" w:rsidR="00F30FAE" w:rsidRDefault="00F30FAE" w:rsidP="00F30FAE">
      <w:pPr>
        <w:rPr>
          <w:rFonts w:ascii="Gill Sans MT" w:hAnsi="Gill Sans MT"/>
          <w:color w:val="4E585D"/>
          <w:lang w:eastAsia="en-GB"/>
        </w:rPr>
      </w:pPr>
      <w:r>
        <w:rPr>
          <w:rFonts w:ascii="Gill Sans MT" w:hAnsi="Gill Sans MT"/>
          <w:color w:val="4E585D"/>
          <w:lang w:eastAsia="en-GB"/>
        </w:rPr>
        <w:t xml:space="preserve">Royal Collection Trust is charged with the care and preservation of the Royal Collection and its presentation to the public.  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 </w:t>
      </w:r>
      <w:proofErr w:type="gramStart"/>
      <w:r>
        <w:rPr>
          <w:rFonts w:ascii="Gill Sans MT" w:hAnsi="Gill Sans MT"/>
          <w:color w:val="4E585D"/>
          <w:lang w:eastAsia="en-GB"/>
        </w:rPr>
        <w:t>The</w:t>
      </w:r>
      <w:proofErr w:type="gramEnd"/>
      <w:r>
        <w:rPr>
          <w:rFonts w:ascii="Gill Sans MT" w:hAnsi="Gill Sans MT"/>
          <w:color w:val="4E585D"/>
          <w:lang w:eastAsia="en-GB"/>
        </w:rPr>
        <w:t xml:space="preserv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14:paraId="3A717B0A" w14:textId="77777777" w:rsidR="00F30FAE" w:rsidRDefault="00F30FAE" w:rsidP="00F30FAE">
      <w:pPr>
        <w:rPr>
          <w:rFonts w:ascii="Gill Sans MT" w:hAnsi="Gill Sans MT"/>
          <w:color w:val="4E585D"/>
          <w:lang w:eastAsia="en-GB"/>
        </w:rPr>
      </w:pPr>
    </w:p>
    <w:p w14:paraId="2E89EED9" w14:textId="77777777" w:rsidR="00F30FAE" w:rsidRDefault="00F30FAE" w:rsidP="00F30FAE">
      <w:pPr>
        <w:rPr>
          <w:rFonts w:ascii="Gill Sans MT" w:hAnsi="Gill Sans MT"/>
          <w:color w:val="4E585D"/>
          <w:lang w:eastAsia="en-GB"/>
        </w:rPr>
      </w:pPr>
      <w:r>
        <w:rPr>
          <w:rFonts w:ascii="Gill Sans MT" w:hAnsi="Gill Sans MT"/>
          <w:color w:val="4E585D"/>
          <w:lang w:eastAsia="en-GB"/>
        </w:rPr>
        <w:t xml:space="preserve">Royal Collection Trust is responsible for the management and financial administration of the public opening of Buckingham Palace (including The Queen’s Gallery, the Royal Mews and Clarence House), Windsor Castle (including Frogmore House) and the Palace of </w:t>
      </w:r>
      <w:proofErr w:type="spellStart"/>
      <w:r>
        <w:rPr>
          <w:rFonts w:ascii="Gill Sans MT" w:hAnsi="Gill Sans MT"/>
          <w:color w:val="4E585D"/>
          <w:lang w:eastAsia="en-GB"/>
        </w:rPr>
        <w:t>Holyroodhouse</w:t>
      </w:r>
      <w:proofErr w:type="spellEnd"/>
      <w:r>
        <w:rPr>
          <w:rFonts w:ascii="Gill Sans MT" w:hAnsi="Gill Sans MT"/>
          <w:color w:val="4E585D"/>
          <w:lang w:eastAsia="en-GB"/>
        </w:rPr>
        <w:t xml:space="preserve"> (including The Queen’s Gallery).  The monies generated from admissions, and from associated commercial activities are invested in the care and conservation of the Royal Collection and the promotion of access and enjoyment through exhibitions, publications, </w:t>
      </w:r>
      <w:proofErr w:type="gramStart"/>
      <w:r>
        <w:rPr>
          <w:rFonts w:ascii="Gill Sans MT" w:hAnsi="Gill Sans MT"/>
          <w:color w:val="4E585D"/>
          <w:lang w:eastAsia="en-GB"/>
        </w:rPr>
        <w:t>loans</w:t>
      </w:r>
      <w:proofErr w:type="gramEnd"/>
      <w:r>
        <w:rPr>
          <w:rFonts w:ascii="Gill Sans MT" w:hAnsi="Gill Sans MT"/>
          <w:color w:val="4E585D"/>
          <w:lang w:eastAsia="en-GB"/>
        </w:rPr>
        <w:t xml:space="preserve"> and educational activities. </w:t>
      </w:r>
    </w:p>
    <w:p w14:paraId="7C9CC7DB" w14:textId="77777777" w:rsidR="00F30FAE" w:rsidRDefault="00F30FAE" w:rsidP="00F30FAE">
      <w:pPr>
        <w:rPr>
          <w:rFonts w:ascii="Gill Sans MT" w:hAnsi="Gill Sans MT"/>
          <w:color w:val="4E585D"/>
          <w:lang w:eastAsia="en-GB"/>
        </w:rPr>
      </w:pPr>
    </w:p>
    <w:p w14:paraId="25AC1246" w14:textId="77777777" w:rsidR="00F30FAE" w:rsidRDefault="00F30FAE" w:rsidP="00F30FAE">
      <w:pPr>
        <w:rPr>
          <w:rFonts w:ascii="Gill Sans MT" w:hAnsi="Gill Sans MT"/>
          <w:color w:val="4E585D"/>
          <w:lang w:eastAsia="en-GB"/>
        </w:rPr>
      </w:pPr>
      <w:r>
        <w:rPr>
          <w:rFonts w:ascii="Gill Sans MT" w:hAnsi="Gill Sans MT"/>
          <w:color w:val="4E585D"/>
          <w:lang w:eastAsia="en-GB"/>
        </w:rPr>
        <w:t xml:space="preserve">The Ticketing and Sales section is responsible for the provision of an onsite, telephone and online bookings service for all Royal Collection Trust sites, selling over 2 million tickets per year to visitors and generating approximately £35 million in ticket sales revenue. </w:t>
      </w:r>
    </w:p>
    <w:p w14:paraId="5545C8B1" w14:textId="77777777" w:rsidR="00F30FAE" w:rsidRDefault="00F30FAE" w:rsidP="00F30FAE">
      <w:pPr>
        <w:rPr>
          <w:rFonts w:ascii="Gill Sans MT" w:hAnsi="Gill Sans MT"/>
          <w:color w:val="4E585D"/>
          <w:lang w:eastAsia="en-GB"/>
        </w:rPr>
      </w:pPr>
      <w:r>
        <w:rPr>
          <w:rFonts w:ascii="Gill Sans MT" w:hAnsi="Gill Sans MT"/>
          <w:color w:val="4E585D"/>
          <w:lang w:eastAsia="en-GB"/>
        </w:rPr>
        <w:t xml:space="preserve"> </w:t>
      </w:r>
    </w:p>
    <w:p w14:paraId="71311028" w14:textId="77777777" w:rsidR="00F30FAE" w:rsidRDefault="00F30FAE" w:rsidP="00F30FAE">
      <w:pPr>
        <w:rPr>
          <w:rFonts w:ascii="Gill Sans MT" w:hAnsi="Gill Sans MT"/>
          <w:color w:val="4E585D"/>
          <w:lang w:eastAsia="en-GB"/>
        </w:rPr>
      </w:pPr>
      <w:r>
        <w:rPr>
          <w:rFonts w:ascii="Gill Sans MT" w:hAnsi="Gill Sans MT"/>
          <w:color w:val="4E585D"/>
          <w:lang w:eastAsia="en-GB"/>
        </w:rPr>
        <w:t>The central Contact Centre deals with approximately 100,000 telephone calls per year and provides ticketing services to a small number of external clients.</w:t>
      </w:r>
    </w:p>
    <w:p w14:paraId="0245B0EB" w14:textId="77777777" w:rsidR="00F30FAE" w:rsidRDefault="00F30FAE" w:rsidP="00F30FAE">
      <w:pPr>
        <w:rPr>
          <w:rFonts w:ascii="Gill Sans MT" w:hAnsi="Gill Sans MT"/>
          <w:color w:val="4E585D"/>
          <w:lang w:eastAsia="en-GB"/>
        </w:rPr>
      </w:pPr>
    </w:p>
    <w:p w14:paraId="46A0C784" w14:textId="77777777" w:rsidR="00F30FAE" w:rsidRDefault="00F30FAE" w:rsidP="00F30FAE">
      <w:pPr>
        <w:rPr>
          <w:rFonts w:ascii="Gill Sans MT" w:hAnsi="Gill Sans MT"/>
          <w:color w:val="4E585D"/>
          <w:lang w:eastAsia="en-GB"/>
        </w:rPr>
      </w:pPr>
    </w:p>
    <w:p w14:paraId="2112E9E0" w14:textId="77777777" w:rsidR="00F30FAE" w:rsidRDefault="00F30FAE" w:rsidP="00F30FAE">
      <w:pPr>
        <w:rPr>
          <w:rFonts w:ascii="Gill Sans MT" w:hAnsi="Gill Sans MT"/>
          <w:color w:val="4E585D"/>
          <w:lang w:eastAsia="en-GB"/>
        </w:rPr>
      </w:pPr>
    </w:p>
    <w:p w14:paraId="6DA2F576" w14:textId="77777777" w:rsidR="00F30FAE" w:rsidRDefault="00F30FAE" w:rsidP="00F30FAE">
      <w:pPr>
        <w:rPr>
          <w:rFonts w:ascii="Gill Sans MT" w:hAnsi="Gill Sans MT"/>
          <w:color w:val="4E585D"/>
          <w:lang w:eastAsia="en-GB"/>
        </w:rPr>
      </w:pPr>
      <w:r>
        <w:rPr>
          <w:rFonts w:ascii="Gill Sans MT" w:hAnsi="Gill Sans MT"/>
          <w:color w:val="4E585D"/>
          <w:lang w:eastAsia="en-GB"/>
        </w:rPr>
        <w:t>You will contribute to the delivery of an outstanding visitor experience by demonstrating the highest standards of customer service. You will play an important role in generating income to support Royal Collection Trust’s charitable activities by maximising sales opportunities and through Gift Aid.</w:t>
      </w:r>
    </w:p>
    <w:p w14:paraId="23945281" w14:textId="77777777" w:rsidR="000221E2" w:rsidRPr="00673107" w:rsidRDefault="000221E2" w:rsidP="00A41DB4">
      <w:pPr>
        <w:rPr>
          <w:rFonts w:ascii="Gill Sans MT" w:hAnsi="Gill Sans MT"/>
          <w:b/>
          <w:lang w:eastAsia="en-GB"/>
        </w:rPr>
      </w:pPr>
    </w:p>
    <w:tbl>
      <w:tblPr>
        <w:tblW w:w="10552" w:type="dxa"/>
        <w:shd w:val="clear" w:color="auto" w:fill="631312"/>
        <w:tblLook w:val="01E0" w:firstRow="1" w:lastRow="1" w:firstColumn="1" w:lastColumn="1" w:noHBand="0" w:noVBand="0"/>
      </w:tblPr>
      <w:tblGrid>
        <w:gridCol w:w="10552"/>
      </w:tblGrid>
      <w:tr w:rsidR="00E6743D" w:rsidRPr="00673107" w14:paraId="57EAA2BF" w14:textId="77777777" w:rsidTr="008B3231">
        <w:trPr>
          <w:trHeight w:val="514"/>
        </w:trPr>
        <w:tc>
          <w:tcPr>
            <w:tcW w:w="10552" w:type="dxa"/>
            <w:shd w:val="clear" w:color="auto" w:fill="631312"/>
          </w:tcPr>
          <w:p w14:paraId="0C2DE659" w14:textId="77777777" w:rsidR="00A41DB4" w:rsidRPr="00673107" w:rsidRDefault="00A41DB4" w:rsidP="00713D30">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Organisational Chart</w:t>
            </w:r>
          </w:p>
        </w:tc>
      </w:tr>
    </w:tbl>
    <w:p w14:paraId="5F725EFD" w14:textId="77777777" w:rsidR="00A41DB4" w:rsidRPr="00673107" w:rsidRDefault="00A41DB4" w:rsidP="00A41DB4">
      <w:pPr>
        <w:rPr>
          <w:rFonts w:ascii="Gill Sans MT" w:hAnsi="Gill Sans MT"/>
          <w:b/>
          <w:lang w:eastAsia="en-GB"/>
        </w:rPr>
      </w:pPr>
    </w:p>
    <w:p w14:paraId="41B2F570" w14:textId="77777777" w:rsidR="00F502B9" w:rsidRDefault="000221E2" w:rsidP="000221E2">
      <w:pPr>
        <w:tabs>
          <w:tab w:val="left" w:pos="2662"/>
        </w:tabs>
        <w:ind w:left="360"/>
        <w:rPr>
          <w:rFonts w:ascii="Gill Sans MT" w:hAnsi="Gill Sans MT"/>
          <w:color w:val="4E585D"/>
          <w:lang w:eastAsia="en-GB"/>
        </w:rPr>
      </w:pPr>
      <w:r>
        <w:rPr>
          <w:rFonts w:ascii="Gill Sans MT" w:hAnsi="Gill Sans MT"/>
          <w:color w:val="4E585D"/>
          <w:lang w:eastAsia="en-GB"/>
        </w:rPr>
        <w:tab/>
      </w:r>
    </w:p>
    <w:p w14:paraId="097EA840" w14:textId="77777777" w:rsidR="00A41DB4" w:rsidRDefault="000221E2" w:rsidP="00A41DB4">
      <w:pPr>
        <w:rPr>
          <w:rFonts w:ascii="Gill Sans MT" w:hAnsi="Gill Sans MT"/>
          <w:b/>
          <w:lang w:eastAsia="en-GB"/>
        </w:rPr>
      </w:pPr>
      <w:r>
        <w:rPr>
          <w:rFonts w:ascii="Arial Narrow" w:hAnsi="Arial Narrow" w:cs="Lucida Sans Unicode"/>
          <w:noProof/>
          <w:spacing w:val="-2"/>
          <w:sz w:val="25"/>
          <w:lang w:eastAsia="en-GB"/>
        </w:rPr>
        <w:drawing>
          <wp:inline distT="0" distB="0" distL="0" distR="0" wp14:anchorId="61CB36ED" wp14:editId="642C6A8A">
            <wp:extent cx="6815470" cy="3498112"/>
            <wp:effectExtent l="0" t="0" r="0" b="266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B095B91" w14:textId="77777777" w:rsidR="009265F0" w:rsidRDefault="009265F0" w:rsidP="00A41DB4">
      <w:pPr>
        <w:rPr>
          <w:rFonts w:ascii="Gill Sans MT" w:hAnsi="Gill Sans MT"/>
          <w:b/>
          <w:lang w:eastAsia="en-GB"/>
        </w:rPr>
      </w:pPr>
    </w:p>
    <w:tbl>
      <w:tblPr>
        <w:tblW w:w="10531" w:type="dxa"/>
        <w:shd w:val="clear" w:color="auto" w:fill="631312"/>
        <w:tblLook w:val="01E0" w:firstRow="1" w:lastRow="1" w:firstColumn="1" w:lastColumn="1" w:noHBand="0" w:noVBand="0"/>
      </w:tblPr>
      <w:tblGrid>
        <w:gridCol w:w="10531"/>
      </w:tblGrid>
      <w:tr w:rsidR="00A41DB4" w:rsidRPr="00673107" w14:paraId="6174A202" w14:textId="77777777" w:rsidTr="008B3231">
        <w:trPr>
          <w:trHeight w:val="451"/>
        </w:trPr>
        <w:tc>
          <w:tcPr>
            <w:tcW w:w="10531" w:type="dxa"/>
            <w:shd w:val="clear" w:color="auto" w:fill="631312"/>
          </w:tcPr>
          <w:p w14:paraId="110AABFC"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14:paraId="52782129" w14:textId="77777777" w:rsidR="00A41DB4" w:rsidRPr="00673107" w:rsidRDefault="00A41DB4" w:rsidP="00673107">
      <w:pPr>
        <w:jc w:val="both"/>
        <w:rPr>
          <w:rFonts w:ascii="Gill Sans MT" w:hAnsi="Gill Sans MT"/>
          <w:b/>
          <w:color w:val="993366"/>
          <w:lang w:eastAsia="en-GB"/>
        </w:rPr>
      </w:pPr>
    </w:p>
    <w:p w14:paraId="659CF417" w14:textId="4188EE41" w:rsidR="00F01B80" w:rsidRPr="00F01B80" w:rsidRDefault="00F01B80" w:rsidP="00F01B80">
      <w:pPr>
        <w:jc w:val="both"/>
        <w:rPr>
          <w:rFonts w:ascii="Gill Sans MT" w:hAnsi="Gill Sans MT"/>
          <w:color w:val="4E585D"/>
        </w:rPr>
      </w:pPr>
      <w:r w:rsidRPr="00F01B80">
        <w:rPr>
          <w:rFonts w:ascii="Gill Sans MT" w:hAnsi="Gill Sans MT"/>
          <w:color w:val="4E585D"/>
        </w:rPr>
        <w:t xml:space="preserve">To assist the Ticketing and Sales management team in the provision of a proactive, </w:t>
      </w:r>
      <w:proofErr w:type="gramStart"/>
      <w:r w:rsidRPr="00F01B80">
        <w:rPr>
          <w:rFonts w:ascii="Gill Sans MT" w:hAnsi="Gill Sans MT"/>
          <w:color w:val="4E585D"/>
        </w:rPr>
        <w:t>efficient</w:t>
      </w:r>
      <w:proofErr w:type="gramEnd"/>
      <w:r w:rsidRPr="00F01B80">
        <w:rPr>
          <w:rFonts w:ascii="Gill Sans MT" w:hAnsi="Gill Sans MT"/>
          <w:color w:val="4E585D"/>
        </w:rPr>
        <w:t xml:space="preserve"> and accurate Contact Centre and ticket sales and information service via telephone and counter sales, for all public openings of the official residences of The Queen (Buckingham Palace, The Queen’s Gallery at Buckingham Palace, the Royal Mews, Clarence House, Windsor Castle, Frogmore House, the Palace of Holyroodhouse in Edinburgh and The Queen’s Gallery in Edinburgh) plus any external clients.</w:t>
      </w:r>
    </w:p>
    <w:p w14:paraId="514CFA29" w14:textId="77777777" w:rsidR="00EE687A" w:rsidRPr="00673107" w:rsidRDefault="00EE687A"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14:paraId="72751196" w14:textId="77777777" w:rsidTr="008B3231">
        <w:trPr>
          <w:trHeight w:val="494"/>
        </w:trPr>
        <w:tc>
          <w:tcPr>
            <w:tcW w:w="10682" w:type="dxa"/>
            <w:shd w:val="clear" w:color="auto" w:fill="631312"/>
          </w:tcPr>
          <w:p w14:paraId="1125CEA4" w14:textId="77777777" w:rsidR="00EE687A" w:rsidRPr="00673107" w:rsidRDefault="00EE687A" w:rsidP="000C7B40">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14:paraId="1030A78C" w14:textId="77777777" w:rsidR="00EE687A" w:rsidRPr="00673107" w:rsidRDefault="00EE687A" w:rsidP="00EE687A">
      <w:pPr>
        <w:ind w:left="1211"/>
        <w:rPr>
          <w:rFonts w:ascii="Gill Sans MT" w:hAnsi="Gill Sans MT"/>
          <w:b/>
          <w:color w:val="993366"/>
          <w:lang w:eastAsia="en-GB"/>
        </w:rPr>
      </w:pPr>
    </w:p>
    <w:p w14:paraId="359869AC"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Assist the permanent Ticketing and Sales management team in leading and motivating the team of Ticket Sales and Information Assistants at the London admission sites and in the Contact Centre.</w:t>
      </w:r>
    </w:p>
    <w:p w14:paraId="331AADB9" w14:textId="77777777" w:rsidR="00F01B80" w:rsidRPr="00F01B80" w:rsidRDefault="00F01B80" w:rsidP="00F01B80">
      <w:pPr>
        <w:jc w:val="both"/>
        <w:rPr>
          <w:rFonts w:ascii="Gill Sans MT" w:hAnsi="Gill Sans MT"/>
          <w:color w:val="4E585D"/>
        </w:rPr>
      </w:pPr>
    </w:p>
    <w:p w14:paraId="21875B90"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Be responsible for maximising sales opportunities and setting targets for your team, providing support and coaching to ensure that they are achieved.</w:t>
      </w:r>
    </w:p>
    <w:p w14:paraId="60D0767B" w14:textId="77777777" w:rsidR="00F01B80" w:rsidRPr="00F01B80" w:rsidRDefault="00F01B80" w:rsidP="00F01B80">
      <w:pPr>
        <w:jc w:val="both"/>
        <w:rPr>
          <w:rFonts w:ascii="Gill Sans MT" w:hAnsi="Gill Sans MT"/>
          <w:color w:val="4E585D"/>
        </w:rPr>
      </w:pPr>
    </w:p>
    <w:p w14:paraId="385E3E5A"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Maintain operational standards in terms of service levels and staff performance by delivering effective daily briefings to the on-site and Contact Centre teams.</w:t>
      </w:r>
    </w:p>
    <w:p w14:paraId="128ACB3B" w14:textId="77777777" w:rsidR="00F01B80" w:rsidRPr="00F01B80" w:rsidRDefault="00F01B80" w:rsidP="00F01B80">
      <w:pPr>
        <w:jc w:val="both"/>
        <w:rPr>
          <w:rFonts w:ascii="Gill Sans MT" w:hAnsi="Gill Sans MT"/>
          <w:color w:val="4E585D"/>
        </w:rPr>
      </w:pPr>
    </w:p>
    <w:p w14:paraId="71A34350"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lastRenderedPageBreak/>
        <w:t>Accurately and efficiently carry out opening and closing procedures on a daily basis.</w:t>
      </w:r>
    </w:p>
    <w:p w14:paraId="1F5A4CB3" w14:textId="77777777" w:rsidR="00F01B80" w:rsidRPr="00F01B80" w:rsidRDefault="00F01B80" w:rsidP="00F01B80">
      <w:pPr>
        <w:jc w:val="both"/>
        <w:rPr>
          <w:rFonts w:ascii="Gill Sans MT" w:hAnsi="Gill Sans MT"/>
          <w:color w:val="4E585D"/>
        </w:rPr>
      </w:pPr>
    </w:p>
    <w:p w14:paraId="663D3396"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Be involved in staff training and development by actively monitoring staff with Key Performance Indicators and to provide them with continuous feedback and coaching to improve their performance targets.</w:t>
      </w:r>
    </w:p>
    <w:p w14:paraId="54F0E30C" w14:textId="77777777" w:rsidR="00F01B80" w:rsidRPr="00F01B80" w:rsidRDefault="00F01B80" w:rsidP="00F01B80">
      <w:pPr>
        <w:jc w:val="both"/>
        <w:rPr>
          <w:rFonts w:ascii="Gill Sans MT" w:hAnsi="Gill Sans MT"/>
          <w:color w:val="4E585D"/>
        </w:rPr>
      </w:pPr>
    </w:p>
    <w:p w14:paraId="3843303B"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Ensuring that the operation is run as efficiently as possible and ensuring sufficient resources are available to deal with customer demand.</w:t>
      </w:r>
    </w:p>
    <w:p w14:paraId="049E1E5B" w14:textId="77777777" w:rsidR="00F01B80" w:rsidRPr="00F01B80" w:rsidRDefault="00F01B80" w:rsidP="00F01B80">
      <w:pPr>
        <w:ind w:left="113"/>
        <w:jc w:val="both"/>
        <w:rPr>
          <w:rFonts w:ascii="Gill Sans MT" w:hAnsi="Gill Sans MT"/>
          <w:color w:val="4E585D"/>
        </w:rPr>
      </w:pPr>
    </w:p>
    <w:p w14:paraId="40FF3125"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To be available and a visible support to staff to ensure that situations that arise are resolved and dealt with proactively.</w:t>
      </w:r>
    </w:p>
    <w:p w14:paraId="190D391A" w14:textId="77777777" w:rsidR="00F01B80" w:rsidRPr="00F01B80" w:rsidRDefault="00F01B80" w:rsidP="00F01B80">
      <w:pPr>
        <w:jc w:val="both"/>
        <w:rPr>
          <w:rFonts w:ascii="Gill Sans MT" w:hAnsi="Gill Sans MT"/>
          <w:color w:val="4E585D"/>
        </w:rPr>
      </w:pPr>
    </w:p>
    <w:p w14:paraId="2B545A10" w14:textId="77777777" w:rsidR="00F01B80" w:rsidRPr="00F01B80" w:rsidRDefault="00F01B80" w:rsidP="00F01B80">
      <w:pPr>
        <w:pStyle w:val="BodyText2"/>
        <w:ind w:right="52"/>
        <w:rPr>
          <w:rFonts w:ascii="Gill Sans MT" w:hAnsi="Gill Sans MT"/>
          <w:color w:val="4E585D"/>
          <w:lang w:eastAsia="en-GB"/>
        </w:rPr>
      </w:pPr>
      <w:r w:rsidRPr="00F01B80">
        <w:rPr>
          <w:rFonts w:ascii="Gill Sans MT" w:hAnsi="Gill Sans MT"/>
          <w:color w:val="4E585D"/>
          <w:lang w:eastAsia="en-GB"/>
        </w:rPr>
        <w:t xml:space="preserve">To manage any staff matters such as lateness, absence or poor performance, in accordance with guidance. </w:t>
      </w:r>
    </w:p>
    <w:tbl>
      <w:tblPr>
        <w:tblW w:w="10662" w:type="dxa"/>
        <w:shd w:val="clear" w:color="auto" w:fill="631312"/>
        <w:tblLook w:val="01E0" w:firstRow="1" w:lastRow="1" w:firstColumn="1" w:lastColumn="1" w:noHBand="0" w:noVBand="0"/>
      </w:tblPr>
      <w:tblGrid>
        <w:gridCol w:w="10662"/>
      </w:tblGrid>
      <w:tr w:rsidR="00A41DB4" w:rsidRPr="00673107" w14:paraId="202FF976" w14:textId="77777777" w:rsidTr="008B3231">
        <w:trPr>
          <w:trHeight w:val="479"/>
        </w:trPr>
        <w:tc>
          <w:tcPr>
            <w:tcW w:w="10662" w:type="dxa"/>
            <w:shd w:val="clear" w:color="auto" w:fill="631312"/>
          </w:tcPr>
          <w:p w14:paraId="5E0FD374"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14:paraId="6B81E20E" w14:textId="77777777" w:rsidR="00A41DB4" w:rsidRPr="00673107" w:rsidRDefault="00A41DB4" w:rsidP="00A41DB4">
      <w:pPr>
        <w:rPr>
          <w:rFonts w:ascii="Gill Sans MT" w:hAnsi="Gill Sans MT"/>
          <w:lang w:eastAsia="en-GB"/>
        </w:rPr>
      </w:pPr>
    </w:p>
    <w:p w14:paraId="70CA2A25" w14:textId="77777777" w:rsidR="00F01B80" w:rsidRPr="00F01B80" w:rsidRDefault="00F01B80" w:rsidP="00F01B80">
      <w:pPr>
        <w:jc w:val="both"/>
        <w:rPr>
          <w:rFonts w:ascii="Gill Sans MT" w:hAnsi="Gill Sans MT"/>
          <w:b/>
          <w:color w:val="4E585D"/>
          <w:lang w:eastAsia="en-GB"/>
        </w:rPr>
      </w:pPr>
      <w:r w:rsidRPr="00F01B80">
        <w:rPr>
          <w:rFonts w:ascii="Gill Sans MT" w:hAnsi="Gill Sans MT"/>
          <w:color w:val="4E585D"/>
        </w:rPr>
        <w:t>The post-holder will be responsible for leading a team of 20 summer staff at any one time which will be helping the Ticket Sales and Information Office to answer 140,000 telephone calls in the Contact Centre and sell 650,000 tickets per year.</w:t>
      </w:r>
    </w:p>
    <w:p w14:paraId="16BFBF69" w14:textId="77777777" w:rsidR="00F01B80" w:rsidRPr="00F01B80" w:rsidRDefault="00F01B80" w:rsidP="00F01B80">
      <w:pPr>
        <w:jc w:val="both"/>
        <w:rPr>
          <w:rFonts w:ascii="GoudyOlSt BT" w:hAnsi="GoudyOlSt BT"/>
          <w:b/>
          <w:color w:val="4E585D"/>
          <w:sz w:val="28"/>
          <w:szCs w:val="28"/>
          <w:lang w:eastAsia="en-GB"/>
        </w:rPr>
      </w:pPr>
    </w:p>
    <w:p w14:paraId="551EDD42" w14:textId="77777777" w:rsidR="00F01B80" w:rsidRPr="00F01B80" w:rsidRDefault="00F01B80" w:rsidP="00F01B80">
      <w:pPr>
        <w:jc w:val="both"/>
        <w:rPr>
          <w:rFonts w:ascii="Gill Sans MT" w:hAnsi="Gill Sans MT"/>
          <w:b/>
          <w:color w:val="4E585D"/>
          <w:lang w:eastAsia="en-GB"/>
        </w:rPr>
      </w:pPr>
      <w:r w:rsidRPr="00F01B80">
        <w:rPr>
          <w:rFonts w:ascii="Gill Sans MT" w:hAnsi="Gill Sans MT"/>
          <w:color w:val="4E585D"/>
        </w:rPr>
        <w:t>Internally the post-holder has contact with other staff in the Royal Household. Externally the post-holder has contact with the general public.</w:t>
      </w:r>
    </w:p>
    <w:p w14:paraId="1C1B1D12" w14:textId="77777777" w:rsidR="00B85587" w:rsidRPr="00673107" w:rsidRDefault="00B85587" w:rsidP="00B85587">
      <w:pPr>
        <w:rPr>
          <w:rFonts w:ascii="Gill Sans MT" w:hAnsi="Gill Sans MT"/>
          <w:b/>
          <w:lang w:eastAsia="en-GB"/>
        </w:rPr>
      </w:pPr>
    </w:p>
    <w:tbl>
      <w:tblPr>
        <w:tblW w:w="10725" w:type="dxa"/>
        <w:shd w:val="clear" w:color="auto" w:fill="631312"/>
        <w:tblLook w:val="01E0" w:firstRow="1" w:lastRow="1" w:firstColumn="1" w:lastColumn="1" w:noHBand="0" w:noVBand="0"/>
      </w:tblPr>
      <w:tblGrid>
        <w:gridCol w:w="10725"/>
      </w:tblGrid>
      <w:tr w:rsidR="00B85587" w:rsidRPr="00673107" w14:paraId="75B50D7F" w14:textId="77777777" w:rsidTr="008B3231">
        <w:trPr>
          <w:trHeight w:val="494"/>
        </w:trPr>
        <w:tc>
          <w:tcPr>
            <w:tcW w:w="10725" w:type="dxa"/>
            <w:shd w:val="clear" w:color="auto" w:fill="631312"/>
          </w:tcPr>
          <w:p w14:paraId="57370B30" w14:textId="77777777" w:rsidR="00B85587" w:rsidRPr="00673107" w:rsidRDefault="00B85587" w:rsidP="006F4802">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Decision Making Responsibilities</w:t>
            </w:r>
          </w:p>
        </w:tc>
      </w:tr>
    </w:tbl>
    <w:p w14:paraId="3DD3B1E7" w14:textId="77777777" w:rsidR="00B85587" w:rsidRPr="00673107" w:rsidRDefault="00B85587" w:rsidP="00B85587">
      <w:pPr>
        <w:rPr>
          <w:rFonts w:ascii="Gill Sans MT" w:hAnsi="Gill Sans MT"/>
          <w:lang w:eastAsia="en-GB"/>
        </w:rPr>
      </w:pPr>
    </w:p>
    <w:p w14:paraId="7D5CD2FD" w14:textId="3D291B77" w:rsidR="00F01B80" w:rsidRPr="00F01B80" w:rsidRDefault="00F01B80" w:rsidP="00F01B80">
      <w:pPr>
        <w:jc w:val="both"/>
        <w:rPr>
          <w:color w:val="4E585D"/>
        </w:rPr>
      </w:pPr>
      <w:r w:rsidRPr="00F01B80">
        <w:rPr>
          <w:rFonts w:ascii="Gill Sans MT" w:hAnsi="Gill Sans MT"/>
          <w:color w:val="4E585D"/>
        </w:rPr>
        <w:t>The post holder will deal with routine decisions as they arise. Decisions which are not covered by standard operating procedures will be referred to the permanent Ticketing and Sales management team.</w:t>
      </w:r>
    </w:p>
    <w:p w14:paraId="6D173F93" w14:textId="77777777" w:rsidR="00A41DB4" w:rsidRPr="00673107" w:rsidRDefault="00A41DB4" w:rsidP="00673107">
      <w:pPr>
        <w:jc w:val="both"/>
        <w:rPr>
          <w:rFonts w:ascii="Gill Sans MT" w:hAnsi="Gill Sans MT"/>
          <w:lang w:eastAsia="en-GB"/>
        </w:rPr>
      </w:pPr>
    </w:p>
    <w:tbl>
      <w:tblPr>
        <w:tblW w:w="10725" w:type="dxa"/>
        <w:shd w:val="clear" w:color="auto" w:fill="631312"/>
        <w:tblLook w:val="01E0" w:firstRow="1" w:lastRow="1" w:firstColumn="1" w:lastColumn="1" w:noHBand="0" w:noVBand="0"/>
      </w:tblPr>
      <w:tblGrid>
        <w:gridCol w:w="10725"/>
      </w:tblGrid>
      <w:tr w:rsidR="00A41DB4" w:rsidRPr="00673107" w14:paraId="793E29FD" w14:textId="77777777" w:rsidTr="008B3231">
        <w:trPr>
          <w:trHeight w:val="451"/>
        </w:trPr>
        <w:tc>
          <w:tcPr>
            <w:tcW w:w="10725" w:type="dxa"/>
            <w:shd w:val="clear" w:color="auto" w:fill="631312"/>
          </w:tcPr>
          <w:p w14:paraId="2FEEDA6C"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14:paraId="60DDB70F" w14:textId="77777777" w:rsidR="00A41DB4" w:rsidRPr="00673107" w:rsidRDefault="00A41DB4" w:rsidP="003573F3">
      <w:pPr>
        <w:rPr>
          <w:rFonts w:ascii="Gill Sans MT" w:hAnsi="Gill Sans MT"/>
          <w:color w:val="4E585D"/>
          <w:sz w:val="20"/>
          <w:szCs w:val="20"/>
          <w:lang w:eastAsia="en-GB"/>
        </w:rPr>
      </w:pPr>
    </w:p>
    <w:p w14:paraId="34C4A6DF" w14:textId="77777777" w:rsidR="00F01B80" w:rsidRPr="00F01B80" w:rsidRDefault="00F01B80" w:rsidP="00F01B80">
      <w:pPr>
        <w:jc w:val="both"/>
        <w:rPr>
          <w:rFonts w:ascii="Gill Sans MT" w:hAnsi="Gill Sans MT"/>
          <w:color w:val="4E585D"/>
          <w:lang w:eastAsia="en-GB"/>
        </w:rPr>
      </w:pPr>
      <w:r w:rsidRPr="00F01B80">
        <w:rPr>
          <w:rFonts w:ascii="Gill Sans MT" w:hAnsi="Gill Sans MT"/>
          <w:color w:val="4E585D"/>
          <w:lang w:eastAsia="en-GB"/>
        </w:rPr>
        <w:t>The post-holder must be available to work on a rota basis, including regular weekend days and some evenings. Owing to the nature of the job additional hours may be required.</w:t>
      </w:r>
    </w:p>
    <w:p w14:paraId="77428C7B" w14:textId="77777777"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14:paraId="54C9A368" w14:textId="77777777" w:rsidTr="008B3231">
        <w:trPr>
          <w:trHeight w:val="494"/>
        </w:trPr>
        <w:tc>
          <w:tcPr>
            <w:tcW w:w="10746" w:type="dxa"/>
            <w:shd w:val="clear" w:color="auto" w:fill="631312"/>
          </w:tcPr>
          <w:p w14:paraId="4F1431DC" w14:textId="77777777"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4620D3A6" wp14:editId="74645DB2">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08AD81CD" w14:textId="77777777" w:rsidR="00C977F8" w:rsidRDefault="00C977F8">
                                  <w:pPr>
                                    <w:rPr>
                                      <w:noProof/>
                                    </w:rPr>
                                  </w:pPr>
                                  <w:r>
                                    <w:rPr>
                                      <w:noProof/>
                                    </w:rPr>
                                    <w:t>Version:1.10.0.8</w:t>
                                  </w:r>
                                </w:p>
                                <w:p w14:paraId="03594701" w14:textId="77777777" w:rsidR="00C977F8" w:rsidRDefault="00C977F8">
                                  <w:pPr>
                                    <w:rPr>
                                      <w:noProof/>
                                    </w:rPr>
                                  </w:pPr>
                                  <w:r>
                                    <w:rPr>
                                      <w:noProof/>
                                    </w:rPr>
                                    <w:t>Hash:rv0xSjngK13Q9P9g2zLLTCplbDU=</w:t>
                                  </w:r>
                                </w:p>
                                <w:p w14:paraId="1305A751" w14:textId="77777777"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D3A6" id="_x0000_t202" coordsize="21600,21600" o:spt="202" path="m,l,21600r21600,l21600,xe">
                      <v:stroke joinstyle="miter"/>
                      <v:path gradientshapeok="t" o:connecttype="rect"/>
                    </v:shapetype>
                    <v:shape id="TheRoyalHouseholdTitusSignature" o:spid="_x0000_s1026"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">
                      <v:textbox>
                        <w:txbxContent>
                          <w:p w14:paraId="08AD81CD" w14:textId="77777777" w:rsidR="00C977F8" w:rsidRDefault="00C977F8">
                            <w:pPr>
                              <w:rPr>
                                <w:noProof/>
                              </w:rPr>
                            </w:pPr>
                            <w:r>
                              <w:rPr>
                                <w:noProof/>
                              </w:rPr>
                              <w:t>Version:1.10.0.8</w:t>
                            </w:r>
                          </w:p>
                          <w:p w14:paraId="03594701" w14:textId="77777777" w:rsidR="00C977F8" w:rsidRDefault="00C977F8">
                            <w:pPr>
                              <w:rPr>
                                <w:noProof/>
                              </w:rPr>
                            </w:pPr>
                            <w:r>
                              <w:rPr>
                                <w:noProof/>
                              </w:rPr>
                              <w:t>Hash:rv0xSjngK13Q9P9g2zLLTCplbDU=</w:t>
                            </w:r>
                          </w:p>
                          <w:p w14:paraId="1305A751" w14:textId="77777777"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14:paraId="568EA87E" w14:textId="77777777" w:rsidR="000221E2" w:rsidRDefault="000221E2" w:rsidP="000221E2">
      <w:pPr>
        <w:jc w:val="both"/>
        <w:rPr>
          <w:rFonts w:ascii="Gill Sans MT" w:hAnsi="Gill Sans MT"/>
          <w:color w:val="4E585D"/>
        </w:rPr>
      </w:pPr>
    </w:p>
    <w:p w14:paraId="39E2D033" w14:textId="77777777" w:rsidR="000221E2" w:rsidRPr="006A7E21" w:rsidRDefault="000221E2" w:rsidP="000221E2">
      <w:pPr>
        <w:jc w:val="both"/>
        <w:rPr>
          <w:rFonts w:ascii="Arial Narrow" w:hAnsi="Arial Narrow"/>
          <w:b/>
        </w:rPr>
      </w:pPr>
      <w:r>
        <w:rPr>
          <w:rFonts w:ascii="Gill Sans MT Light" w:hAnsi="Gill Sans MT Light"/>
          <w:b/>
          <w:color w:val="9E2433"/>
          <w:lang w:eastAsia="en-GB"/>
        </w:rPr>
        <w:t xml:space="preserve">Essential </w:t>
      </w:r>
    </w:p>
    <w:p w14:paraId="4D5A19FB" w14:textId="77777777" w:rsidR="000221E2" w:rsidRDefault="000221E2" w:rsidP="000221E2">
      <w:pPr>
        <w:jc w:val="both"/>
        <w:rPr>
          <w:rFonts w:ascii="Gill Sans MT" w:hAnsi="Gill Sans MT"/>
          <w:color w:val="4E585D"/>
        </w:rPr>
      </w:pPr>
    </w:p>
    <w:p w14:paraId="14A389C7"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Be a confident and effective communicator with exceptional customer service skills.</w:t>
      </w:r>
    </w:p>
    <w:p w14:paraId="60E957BB" w14:textId="77777777" w:rsidR="00F01B80" w:rsidRPr="00F01B80" w:rsidRDefault="00F01B80" w:rsidP="00F01B80">
      <w:pPr>
        <w:jc w:val="both"/>
        <w:rPr>
          <w:rFonts w:ascii="Gill Sans MT" w:hAnsi="Gill Sans MT"/>
          <w:color w:val="4E585D"/>
        </w:rPr>
      </w:pPr>
    </w:p>
    <w:p w14:paraId="72D782DD" w14:textId="77777777" w:rsidR="00F01B80" w:rsidRPr="00F01B80" w:rsidRDefault="00F01B80" w:rsidP="00F01B80">
      <w:pPr>
        <w:jc w:val="both"/>
        <w:rPr>
          <w:rFonts w:ascii="Gill Sans MT" w:hAnsi="Gill Sans MT"/>
          <w:color w:val="4E585D"/>
          <w:spacing w:val="-2"/>
        </w:rPr>
      </w:pPr>
      <w:r w:rsidRPr="00F01B80">
        <w:rPr>
          <w:rFonts w:ascii="Gill Sans MT" w:hAnsi="Gill Sans MT"/>
          <w:color w:val="4E585D"/>
          <w:spacing w:val="-2"/>
        </w:rPr>
        <w:t xml:space="preserve">Have strong supervisory skills, with the </w:t>
      </w:r>
      <w:r w:rsidRPr="00F01B80">
        <w:rPr>
          <w:rFonts w:ascii="Gill Sans MT" w:hAnsi="Gill Sans MT"/>
          <w:color w:val="4E585D"/>
        </w:rPr>
        <w:t>ability to effectively lead, motivate and supervise a team in a sales environment</w:t>
      </w:r>
      <w:r w:rsidRPr="00F01B80">
        <w:rPr>
          <w:rFonts w:ascii="Gill Sans MT" w:hAnsi="Gill Sans MT"/>
          <w:color w:val="4E585D"/>
          <w:spacing w:val="-2"/>
        </w:rPr>
        <w:t>.</w:t>
      </w:r>
    </w:p>
    <w:p w14:paraId="50C441A2" w14:textId="77777777" w:rsidR="00F01B80" w:rsidRPr="00F01B80" w:rsidRDefault="00F01B80" w:rsidP="00F01B80">
      <w:pPr>
        <w:jc w:val="both"/>
        <w:rPr>
          <w:rFonts w:ascii="Gill Sans MT" w:hAnsi="Gill Sans MT"/>
          <w:color w:val="4E585D"/>
        </w:rPr>
      </w:pPr>
    </w:p>
    <w:p w14:paraId="1416CCAE"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Have a flexible and proactive approach to your work, with the ability to work under pressure.</w:t>
      </w:r>
    </w:p>
    <w:p w14:paraId="49B6E71B" w14:textId="77777777" w:rsidR="00F01B80" w:rsidRPr="00F01B80" w:rsidRDefault="00F01B80" w:rsidP="00F01B80">
      <w:pPr>
        <w:jc w:val="both"/>
        <w:rPr>
          <w:rFonts w:ascii="Gill Sans MT" w:hAnsi="Gill Sans MT"/>
          <w:color w:val="4E585D"/>
        </w:rPr>
      </w:pPr>
    </w:p>
    <w:p w14:paraId="08CCE3FC"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Have the ability to work accurately with figures and maintain attention to detail.</w:t>
      </w:r>
    </w:p>
    <w:p w14:paraId="3752E09C" w14:textId="77777777" w:rsidR="00F01B80" w:rsidRPr="00F01B80" w:rsidRDefault="00F01B80" w:rsidP="00F01B80">
      <w:pPr>
        <w:jc w:val="both"/>
        <w:rPr>
          <w:rFonts w:ascii="Gill Sans MT" w:hAnsi="Gill Sans MT"/>
          <w:color w:val="4E585D"/>
        </w:rPr>
      </w:pPr>
    </w:p>
    <w:p w14:paraId="017FA501"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Demonstrate the ability to organise your time and prioritise tasks accordingly.</w:t>
      </w:r>
    </w:p>
    <w:p w14:paraId="18E9D329" w14:textId="77777777" w:rsidR="00F01B80" w:rsidRPr="00F01B80" w:rsidRDefault="00F01B80" w:rsidP="00F01B80">
      <w:pPr>
        <w:jc w:val="both"/>
        <w:rPr>
          <w:rFonts w:ascii="Gill Sans MT" w:hAnsi="Gill Sans MT"/>
          <w:color w:val="4E585D"/>
        </w:rPr>
      </w:pPr>
    </w:p>
    <w:p w14:paraId="5D567D6C"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lastRenderedPageBreak/>
        <w:t>Be capable of and take pride in working to high standards of accuracy and presentation.</w:t>
      </w:r>
    </w:p>
    <w:p w14:paraId="5A16800C" w14:textId="77777777" w:rsidR="00F01B80" w:rsidRPr="00F01B80" w:rsidRDefault="00F01B80" w:rsidP="00F01B80">
      <w:pPr>
        <w:jc w:val="both"/>
        <w:rPr>
          <w:rFonts w:ascii="Gill Sans MT" w:hAnsi="Gill Sans MT"/>
          <w:color w:val="4E585D"/>
        </w:rPr>
      </w:pPr>
    </w:p>
    <w:p w14:paraId="2C3B2C6B"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Have good IT skills including knowledge of Microsoft Office packages.</w:t>
      </w:r>
    </w:p>
    <w:p w14:paraId="7523D976" w14:textId="77777777" w:rsidR="000221E2" w:rsidRDefault="000221E2" w:rsidP="000221E2">
      <w:pPr>
        <w:jc w:val="both"/>
        <w:rPr>
          <w:rFonts w:ascii="Arial Narrow" w:hAnsi="Arial Narrow"/>
          <w:b/>
        </w:rPr>
      </w:pPr>
    </w:p>
    <w:p w14:paraId="7B5A86D7" w14:textId="77777777" w:rsidR="000221E2" w:rsidRDefault="000221E2" w:rsidP="000221E2">
      <w:pPr>
        <w:jc w:val="both"/>
        <w:rPr>
          <w:rFonts w:ascii="Gill Sans MT Light" w:hAnsi="Gill Sans MT Light"/>
          <w:b/>
          <w:color w:val="9E2433"/>
          <w:lang w:eastAsia="en-GB"/>
        </w:rPr>
      </w:pPr>
    </w:p>
    <w:p w14:paraId="5AF3D36D" w14:textId="77777777" w:rsidR="000221E2" w:rsidRPr="006A7E21" w:rsidRDefault="000221E2" w:rsidP="000221E2">
      <w:pPr>
        <w:jc w:val="both"/>
        <w:rPr>
          <w:rFonts w:ascii="Arial Narrow" w:hAnsi="Arial Narrow"/>
          <w:b/>
        </w:rPr>
      </w:pPr>
      <w:r>
        <w:rPr>
          <w:rFonts w:ascii="Gill Sans MT Light" w:hAnsi="Gill Sans MT Light"/>
          <w:b/>
          <w:color w:val="9E2433"/>
          <w:lang w:eastAsia="en-GB"/>
        </w:rPr>
        <w:t xml:space="preserve">Desirable </w:t>
      </w:r>
    </w:p>
    <w:p w14:paraId="5702D709" w14:textId="77777777" w:rsidR="000221E2" w:rsidRDefault="000221E2" w:rsidP="000221E2">
      <w:pPr>
        <w:jc w:val="both"/>
        <w:rPr>
          <w:rFonts w:ascii="Arial Narrow" w:hAnsi="Arial Narrow"/>
        </w:rPr>
      </w:pPr>
    </w:p>
    <w:p w14:paraId="23005754" w14:textId="77777777" w:rsidR="00F01B80" w:rsidRPr="00F01B80" w:rsidRDefault="00F01B80" w:rsidP="00F01B80">
      <w:pPr>
        <w:jc w:val="both"/>
        <w:rPr>
          <w:rFonts w:ascii="Gill Sans MT" w:hAnsi="Gill Sans MT"/>
          <w:b/>
          <w:color w:val="4E585D"/>
        </w:rPr>
      </w:pPr>
      <w:r w:rsidRPr="00F01B80">
        <w:rPr>
          <w:rFonts w:ascii="Gill Sans MT" w:hAnsi="Gill Sans MT"/>
          <w:color w:val="4E585D"/>
        </w:rPr>
        <w:t>Have supervisory experience.</w:t>
      </w:r>
    </w:p>
    <w:p w14:paraId="5F22E9EF" w14:textId="77777777" w:rsidR="00F01B80" w:rsidRPr="00F01B80" w:rsidRDefault="00F01B80" w:rsidP="00F01B80">
      <w:pPr>
        <w:jc w:val="both"/>
        <w:rPr>
          <w:rFonts w:ascii="Gill Sans MT" w:hAnsi="Gill Sans MT"/>
          <w:color w:val="4E585D"/>
        </w:rPr>
      </w:pPr>
    </w:p>
    <w:p w14:paraId="59756D69" w14:textId="77777777" w:rsidR="00F01B80" w:rsidRPr="00F01B80" w:rsidRDefault="00F01B80" w:rsidP="00F01B80">
      <w:pPr>
        <w:jc w:val="both"/>
        <w:rPr>
          <w:rFonts w:ascii="Gill Sans MT" w:hAnsi="Gill Sans MT"/>
          <w:color w:val="4E585D"/>
        </w:rPr>
      </w:pPr>
      <w:r w:rsidRPr="00F01B80">
        <w:rPr>
          <w:rFonts w:ascii="Gill Sans MT" w:hAnsi="Gill Sans MT"/>
          <w:color w:val="4E585D"/>
        </w:rPr>
        <w:t>Have experience of working in a sales environment.</w:t>
      </w:r>
    </w:p>
    <w:p w14:paraId="08F32B17" w14:textId="77777777" w:rsidR="00F01B80" w:rsidRPr="00F01B80" w:rsidRDefault="00F01B80" w:rsidP="00F01B80">
      <w:pPr>
        <w:jc w:val="both"/>
        <w:rPr>
          <w:rFonts w:ascii="Gill Sans MT" w:hAnsi="Gill Sans MT"/>
          <w:color w:val="4E585D"/>
        </w:rPr>
      </w:pPr>
    </w:p>
    <w:p w14:paraId="73C8D1F1" w14:textId="77777777" w:rsidR="000221E2" w:rsidRDefault="000221E2" w:rsidP="000221E2">
      <w:pPr>
        <w:jc w:val="both"/>
        <w:rPr>
          <w:rFonts w:ascii="Arial Narrow" w:hAnsi="Arial Narrow"/>
        </w:rPr>
      </w:pPr>
    </w:p>
    <w:p w14:paraId="7A2AFA6A" w14:textId="77777777" w:rsidR="00275FE7" w:rsidRPr="00673107" w:rsidRDefault="00275FE7" w:rsidP="00EB5651">
      <w:pPr>
        <w:jc w:val="both"/>
        <w:rPr>
          <w:rFonts w:ascii="Gill Sans MT" w:hAnsi="Gill Sans MT"/>
          <w:color w:val="4E585D"/>
        </w:rPr>
      </w:pPr>
    </w:p>
    <w:sectPr w:rsidR="00275FE7" w:rsidRPr="00673107" w:rsidSect="009265F0">
      <w:headerReference w:type="default" r:id="rId12"/>
      <w:footerReference w:type="default" r:id="rId13"/>
      <w:headerReference w:type="first" r:id="rId14"/>
      <w:footerReference w:type="first" r:id="rId15"/>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0A90" w14:textId="77777777" w:rsidR="003C3B1C" w:rsidRDefault="003C3B1C">
      <w:r>
        <w:separator/>
      </w:r>
    </w:p>
  </w:endnote>
  <w:endnote w:type="continuationSeparator" w:id="0">
    <w:p w14:paraId="62D57DFA" w14:textId="77777777" w:rsidR="003C3B1C" w:rsidRDefault="003C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oudyOlSt BT">
    <w:altName w:val="Cambria"/>
    <w:charset w:val="00"/>
    <w:family w:val="roman"/>
    <w:pitch w:val="variable"/>
    <w:sig w:usb0="800000AF" w:usb1="1000204A" w:usb2="00000000" w:usb3="00000000" w:csb0="00000011" w:csb1="00000000"/>
  </w:font>
  <w:font w:name="Gill Sans MT Light">
    <w:altName w:val="Calibri"/>
    <w:charset w:val="00"/>
    <w:family w:val="swiss"/>
    <w:pitch w:val="variable"/>
    <w:sig w:usb0="00000003" w:usb1="00000000" w:usb2="00000000" w:usb3="00000000" w:csb0="00000001"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OldStyleT-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01DF" w14:textId="77777777"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1362F310" wp14:editId="56137305">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C27D" w14:textId="77777777"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2F310" id="_x0000_t202" coordsize="21600,21600" o:spt="202" path="m,l,21600r21600,l21600,xe">
              <v:stroke joinstyle="miter"/>
              <v:path gradientshapeok="t" o:connecttype="rect"/>
            </v:shapetype>
            <v:shape id="Text Box 8" o:spid="_x0000_s1027"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" filled="f" stroked="f">
              <v:textbox style="mso-fit-shape-to-text:t">
                <w:txbxContent>
                  <w:p w14:paraId="7C1CC27D" w14:textId="77777777" w:rsidR="00B0630E" w:rsidRPr="009A6678" w:rsidRDefault="00B0630E" w:rsidP="00B0630E"/>
                </w:txbxContent>
              </v:textbox>
            </v:shape>
          </w:pict>
        </mc:Fallback>
      </mc:AlternateContent>
    </w:r>
  </w:p>
  <w:p w14:paraId="5A369DE1" w14:textId="77777777" w:rsidR="00B0630E" w:rsidRPr="00261BBD" w:rsidRDefault="00B0630E" w:rsidP="00261BBD">
    <w:pPr>
      <w:tabs>
        <w:tab w:val="center" w:pos="4153"/>
        <w:tab w:val="right" w:pos="8306"/>
      </w:tabs>
      <w:ind w:right="-514"/>
      <w:rPr>
        <w:color w:val="9E2432"/>
        <w:sz w:val="16"/>
        <w:szCs w:val="16"/>
      </w:rPr>
    </w:pPr>
  </w:p>
  <w:p w14:paraId="7C53A0B8" w14:textId="77777777"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14:paraId="2F49A6D6" w14:textId="77777777" w:rsidR="00EB5651" w:rsidRDefault="00EB5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2E6D" w14:textId="77777777"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354C3FBD" wp14:editId="4936035C">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382BC820" wp14:editId="02A93617">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13F7" w14:textId="77777777"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BC820" id="_x0000_t202" coordsize="21600,21600" o:spt="202" path="m,l,21600r21600,l21600,xe">
              <v:stroke joinstyle="miter"/>
              <v:path gradientshapeok="t" o:connecttype="rect"/>
            </v:shapetype>
            <v:shape id="Text Box 5" o:spid="_x0000_s1028" type="#_x0000_t202" style="position:absolute;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" filled="f" stroked="f">
              <v:textbox style="mso-fit-shape-to-text:t">
                <w:txbxContent>
                  <w:p w14:paraId="14F413F7" w14:textId="77777777" w:rsidR="00261BBD" w:rsidRPr="009A6678" w:rsidRDefault="00261BBD" w:rsidP="00261BBD"/>
                </w:txbxContent>
              </v:textbox>
            </v:shape>
          </w:pict>
        </mc:Fallback>
      </mc:AlternateContent>
    </w:r>
  </w:p>
  <w:p w14:paraId="6921CD3C" w14:textId="77777777"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14:paraId="50CB5522" w14:textId="77777777" w:rsidR="00A96A6D" w:rsidRPr="00F33F12" w:rsidRDefault="00A96A6D" w:rsidP="00A96A6D">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14:paraId="238DC721" w14:textId="2F75A72B" w:rsidR="00A96A6D" w:rsidRPr="00F33F12" w:rsidRDefault="00A96A6D" w:rsidP="00A96A6D">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00F30FAE">
        <w:rPr>
          <w:rFonts w:ascii="GoudyOldStyleBT-Roman" w:eastAsia="Calibri" w:hAnsi="GoudyOldStyleBT-Roman"/>
          <w:color w:val="0000FF"/>
          <w:sz w:val="20"/>
          <w:szCs w:val="20"/>
          <w:u w:val="single"/>
        </w:rPr>
        <w:t>www.rct.uk</w:t>
      </w:r>
    </w:hyperlink>
  </w:p>
  <w:p w14:paraId="111D054C" w14:textId="77777777" w:rsidR="00A96A6D" w:rsidRPr="00F33F12" w:rsidRDefault="00A96A6D" w:rsidP="00A96A6D">
    <w:pPr>
      <w:ind w:right="4"/>
      <w:rPr>
        <w:rFonts w:ascii="GoudyOldStyleT-Regular" w:eastAsia="Calibri" w:hAnsi="GoudyOldStyleT-Regular"/>
        <w:color w:val="9E2432"/>
        <w:sz w:val="14"/>
        <w:szCs w:val="14"/>
      </w:rPr>
    </w:pPr>
  </w:p>
  <w:p w14:paraId="2160F2F4" w14:textId="77777777" w:rsidR="00A96A6D" w:rsidRPr="00B0630E" w:rsidRDefault="00A96A6D" w:rsidP="00A96A6D">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14:paraId="1F5532EA" w14:textId="77777777" w:rsidR="00261BBD" w:rsidRDefault="00261BBD" w:rsidP="00261BBD">
    <w:pPr>
      <w:rPr>
        <w:rFonts w:ascii="GoudyOlSt BT" w:hAnsi="GoudyOlSt BT"/>
        <w:color w:val="9E2432"/>
        <w:sz w:val="14"/>
        <w:szCs w:val="14"/>
      </w:rPr>
    </w:pPr>
  </w:p>
  <w:p w14:paraId="228EFE4C" w14:textId="77777777"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6010" w14:textId="77777777" w:rsidR="003C3B1C" w:rsidRDefault="003C3B1C">
      <w:r>
        <w:separator/>
      </w:r>
    </w:p>
  </w:footnote>
  <w:footnote w:type="continuationSeparator" w:id="0">
    <w:p w14:paraId="3DD09FFF" w14:textId="77777777" w:rsidR="003C3B1C" w:rsidRDefault="003C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D096" w14:textId="77777777"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4562DECE" wp14:editId="7D0A68C9">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911D" w14:textId="77777777" w:rsidR="009265F0" w:rsidRDefault="009265F0" w:rsidP="009265F0">
    <w:pPr>
      <w:pStyle w:val="Header"/>
      <w:jc w:val="right"/>
    </w:pPr>
    <w:r>
      <w:rPr>
        <w:noProof/>
        <w:lang w:eastAsia="en-GB"/>
      </w:rPr>
      <w:drawing>
        <wp:anchor distT="0" distB="0" distL="114300" distR="114300" simplePos="0" relativeHeight="251668480" behindDoc="0" locked="0" layoutInCell="1" allowOverlap="1" wp14:anchorId="43306839" wp14:editId="331B31A4">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11"/>
  </w:num>
  <w:num w:numId="7">
    <w:abstractNumId w:val="14"/>
  </w:num>
  <w:num w:numId="8">
    <w:abstractNumId w:val="10"/>
  </w:num>
  <w:num w:numId="9">
    <w:abstractNumId w:val="8"/>
  </w:num>
  <w:num w:numId="10">
    <w:abstractNumId w:val="2"/>
  </w:num>
  <w:num w:numId="11">
    <w:abstractNumId w:val="12"/>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DB4"/>
    <w:rsid w:val="000221E2"/>
    <w:rsid w:val="000448B6"/>
    <w:rsid w:val="00116AF4"/>
    <w:rsid w:val="001511CF"/>
    <w:rsid w:val="00240C6B"/>
    <w:rsid w:val="00261BBD"/>
    <w:rsid w:val="00265B19"/>
    <w:rsid w:val="00272FDF"/>
    <w:rsid w:val="00275FE7"/>
    <w:rsid w:val="0031087E"/>
    <w:rsid w:val="00335497"/>
    <w:rsid w:val="0034106E"/>
    <w:rsid w:val="003425B4"/>
    <w:rsid w:val="00342B37"/>
    <w:rsid w:val="00351CD4"/>
    <w:rsid w:val="003545D9"/>
    <w:rsid w:val="003573F3"/>
    <w:rsid w:val="00373288"/>
    <w:rsid w:val="003C3B1C"/>
    <w:rsid w:val="00402835"/>
    <w:rsid w:val="0041112F"/>
    <w:rsid w:val="004A3068"/>
    <w:rsid w:val="004F214F"/>
    <w:rsid w:val="00510C12"/>
    <w:rsid w:val="0051652F"/>
    <w:rsid w:val="005634B6"/>
    <w:rsid w:val="005F628A"/>
    <w:rsid w:val="005F7199"/>
    <w:rsid w:val="00673107"/>
    <w:rsid w:val="006A5EB6"/>
    <w:rsid w:val="006C2372"/>
    <w:rsid w:val="00713D30"/>
    <w:rsid w:val="00723487"/>
    <w:rsid w:val="00780FC4"/>
    <w:rsid w:val="007839FB"/>
    <w:rsid w:val="007A2F3A"/>
    <w:rsid w:val="007E2A05"/>
    <w:rsid w:val="007F38F3"/>
    <w:rsid w:val="00804172"/>
    <w:rsid w:val="0081057D"/>
    <w:rsid w:val="008B3231"/>
    <w:rsid w:val="008C270A"/>
    <w:rsid w:val="008D2C8B"/>
    <w:rsid w:val="009265F0"/>
    <w:rsid w:val="00962C83"/>
    <w:rsid w:val="00A03310"/>
    <w:rsid w:val="00A07972"/>
    <w:rsid w:val="00A141F2"/>
    <w:rsid w:val="00A41DB4"/>
    <w:rsid w:val="00A93840"/>
    <w:rsid w:val="00A93ECB"/>
    <w:rsid w:val="00A96A6D"/>
    <w:rsid w:val="00B0630E"/>
    <w:rsid w:val="00B45DEC"/>
    <w:rsid w:val="00B85587"/>
    <w:rsid w:val="00C25F65"/>
    <w:rsid w:val="00C977F8"/>
    <w:rsid w:val="00D332C0"/>
    <w:rsid w:val="00D91950"/>
    <w:rsid w:val="00DC302A"/>
    <w:rsid w:val="00E040BC"/>
    <w:rsid w:val="00E60EAA"/>
    <w:rsid w:val="00E6743D"/>
    <w:rsid w:val="00E909D1"/>
    <w:rsid w:val="00E919F0"/>
    <w:rsid w:val="00E91A71"/>
    <w:rsid w:val="00EB5651"/>
    <w:rsid w:val="00EE687A"/>
    <w:rsid w:val="00EF2950"/>
    <w:rsid w:val="00F01B80"/>
    <w:rsid w:val="00F30FAE"/>
    <w:rsid w:val="00F33F12"/>
    <w:rsid w:val="00F502B9"/>
    <w:rsid w:val="00F56DCD"/>
    <w:rsid w:val="00F827F3"/>
    <w:rsid w:val="00FC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c8cbce"/>
    </o:shapedefaults>
    <o:shapelayout v:ext="edit">
      <o:idmap v:ext="edit" data="1"/>
    </o:shapelayout>
  </w:shapeDefaults>
  <w:decimalSymbol w:val="."/>
  <w:listSeparator w:val=","/>
  <w14:docId w14:val="71CF789A"/>
  <w15:docId w15:val="{42EB2A76-E351-48E3-9159-BF7A0B2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BodyText">
    <w:name w:val="Body Text"/>
    <w:basedOn w:val="Normal"/>
    <w:link w:val="BodyTextChar"/>
    <w:rsid w:val="000221E2"/>
    <w:pPr>
      <w:spacing w:after="120"/>
    </w:pPr>
  </w:style>
  <w:style w:type="character" w:customStyle="1" w:styleId="BodyTextChar">
    <w:name w:val="Body Text Char"/>
    <w:basedOn w:val="DefaultParagraphFont"/>
    <w:link w:val="BodyText"/>
    <w:rsid w:val="000221E2"/>
    <w:rPr>
      <w:sz w:val="24"/>
      <w:szCs w:val="24"/>
      <w:lang w:eastAsia="en-US"/>
    </w:rPr>
  </w:style>
  <w:style w:type="paragraph" w:styleId="BodyText2">
    <w:name w:val="Body Text 2"/>
    <w:basedOn w:val="Normal"/>
    <w:link w:val="BodyText2Char"/>
    <w:rsid w:val="00F01B80"/>
    <w:pPr>
      <w:spacing w:after="120" w:line="480" w:lineRule="auto"/>
    </w:pPr>
  </w:style>
  <w:style w:type="character" w:customStyle="1" w:styleId="BodyText2Char">
    <w:name w:val="Body Text 2 Char"/>
    <w:basedOn w:val="DefaultParagraphFont"/>
    <w:link w:val="BodyText2"/>
    <w:rsid w:val="00F01B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DBC93A-4A20-4930-9549-084CDDA14E2F}" type="doc">
      <dgm:prSet loTypeId="urn:microsoft.com/office/officeart/2005/8/layout/orgChart1" loCatId="hierarchy" qsTypeId="urn:microsoft.com/office/officeart/2005/8/quickstyle/simple1" qsCatId="simple" csTypeId="urn:microsoft.com/office/officeart/2005/8/colors/accent1_2" csCatId="accent1" phldr="1"/>
      <dgm:spPr/>
    </dgm:pt>
    <dgm:pt modelId="{8A0C7921-B559-4B99-BB72-9DA455BCD40C}">
      <dgm:prSet/>
      <dgm:spPr/>
      <dgm:t>
        <a:bodyPr/>
        <a:lstStyle/>
        <a:p>
          <a:pPr marR="0" algn="ctr" rtl="0"/>
          <a:r>
            <a:rPr lang="en-GB" b="0" i="0" u="none" strike="noStrike" baseline="0">
              <a:solidFill>
                <a:srgbClr val="EBE5CC"/>
              </a:solidFill>
              <a:latin typeface="Arial"/>
            </a:rPr>
            <a:t>HEAD OF TICKETING </a:t>
          </a:r>
          <a:endParaRPr lang="en-GB">
            <a:solidFill>
              <a:srgbClr val="EBE5CC"/>
            </a:solidFill>
          </a:endParaRPr>
        </a:p>
      </dgm:t>
    </dgm:pt>
    <dgm:pt modelId="{C515D8DB-241D-45BF-B332-D640D0C4595C}" type="parTrans" cxnId="{DC30717E-ED4A-4830-914B-8BEEE79F6929}">
      <dgm:prSet/>
      <dgm:spPr/>
      <dgm:t>
        <a:bodyPr/>
        <a:lstStyle/>
        <a:p>
          <a:endParaRPr lang="en-GB"/>
        </a:p>
      </dgm:t>
    </dgm:pt>
    <dgm:pt modelId="{C540D43D-A296-4C7A-9447-35A1264FBB0A}" type="sibTrans" cxnId="{DC30717E-ED4A-4830-914B-8BEEE79F6929}">
      <dgm:prSet/>
      <dgm:spPr/>
      <dgm:t>
        <a:bodyPr/>
        <a:lstStyle/>
        <a:p>
          <a:endParaRPr lang="en-GB"/>
        </a:p>
      </dgm:t>
    </dgm:pt>
    <dgm:pt modelId="{B0D9AA12-B3DE-4FEB-A502-BE3395BB831E}">
      <dgm:prSet/>
      <dgm:spPr/>
      <dgm:t>
        <a:bodyPr/>
        <a:lstStyle/>
        <a:p>
          <a:pPr marR="0" algn="ctr" rtl="0"/>
          <a:r>
            <a:rPr lang="en-GB" b="0" i="0" u="none" strike="noStrike" baseline="0">
              <a:solidFill>
                <a:srgbClr val="EBE5CC"/>
              </a:solidFill>
              <a:latin typeface="Arial"/>
            </a:rPr>
            <a:t>TICKETING AND SALES MANAGER</a:t>
          </a:r>
        </a:p>
      </dgm:t>
    </dgm:pt>
    <dgm:pt modelId="{CBE9F0E0-CEED-4693-A4F8-69E96B317180}" type="parTrans" cxnId="{3829921B-C697-4476-813C-6C2F905132BE}">
      <dgm:prSet/>
      <dgm:spPr/>
      <dgm:t>
        <a:bodyPr/>
        <a:lstStyle/>
        <a:p>
          <a:endParaRPr lang="en-GB"/>
        </a:p>
      </dgm:t>
    </dgm:pt>
    <dgm:pt modelId="{83462DD5-F034-4F49-87CA-8B665F7930D9}" type="sibTrans" cxnId="{3829921B-C697-4476-813C-6C2F905132BE}">
      <dgm:prSet/>
      <dgm:spPr/>
      <dgm:t>
        <a:bodyPr/>
        <a:lstStyle/>
        <a:p>
          <a:endParaRPr lang="en-GB"/>
        </a:p>
      </dgm:t>
    </dgm:pt>
    <dgm:pt modelId="{D493B5C8-A7E5-47ED-9392-6445973333E3}">
      <dgm:prSet/>
      <dgm:spPr/>
      <dgm:t>
        <a:bodyPr/>
        <a:lstStyle/>
        <a:p>
          <a:pPr marR="0" algn="ctr" rtl="0"/>
          <a:r>
            <a:rPr lang="en-GB" b="0" i="0" u="none" strike="noStrike" baseline="0">
              <a:solidFill>
                <a:srgbClr val="EBE5CC"/>
              </a:solidFill>
              <a:latin typeface="Arial"/>
            </a:rPr>
            <a:t>TICKETING AND SALES ASSISTANT MANAGER</a:t>
          </a:r>
          <a:endParaRPr lang="en-GB">
            <a:solidFill>
              <a:srgbClr val="EBE5CC"/>
            </a:solidFill>
          </a:endParaRPr>
        </a:p>
      </dgm:t>
    </dgm:pt>
    <dgm:pt modelId="{C5EB43C2-7EDD-4A04-A0F4-F894E827FEDF}" type="parTrans" cxnId="{1FA31230-AF67-4502-8090-6DFBB4BC4027}">
      <dgm:prSet/>
      <dgm:spPr/>
      <dgm:t>
        <a:bodyPr/>
        <a:lstStyle/>
        <a:p>
          <a:endParaRPr lang="en-GB"/>
        </a:p>
      </dgm:t>
    </dgm:pt>
    <dgm:pt modelId="{DF56E945-531F-4C41-9506-6587C88A2242}" type="sibTrans" cxnId="{1FA31230-AF67-4502-8090-6DFBB4BC4027}">
      <dgm:prSet/>
      <dgm:spPr/>
      <dgm:t>
        <a:bodyPr/>
        <a:lstStyle/>
        <a:p>
          <a:endParaRPr lang="en-GB"/>
        </a:p>
      </dgm:t>
    </dgm:pt>
    <dgm:pt modelId="{FE5348E5-1F03-4AEA-906F-EBE491DDFF2A}">
      <dgm:prSet/>
      <dgm:spPr/>
      <dgm:t>
        <a:bodyPr/>
        <a:lstStyle/>
        <a:p>
          <a:pPr marR="0" algn="ctr" rtl="0"/>
          <a:r>
            <a:rPr lang="en-GB" b="0" i="0" u="none" strike="noStrike" baseline="0">
              <a:solidFill>
                <a:srgbClr val="EBE5CC"/>
              </a:solidFill>
              <a:latin typeface="Arial"/>
            </a:rPr>
            <a:t>TICKETING AND SALES TEAM LEADER</a:t>
          </a:r>
          <a:endParaRPr lang="en-GB">
            <a:solidFill>
              <a:srgbClr val="EBE5CC"/>
            </a:solidFill>
          </a:endParaRPr>
        </a:p>
      </dgm:t>
    </dgm:pt>
    <dgm:pt modelId="{AD7ED132-9078-41A9-A07B-2489C6EF3702}" type="parTrans" cxnId="{39CF3764-629C-48B1-8993-A6B1A703044D}">
      <dgm:prSet/>
      <dgm:spPr/>
      <dgm:t>
        <a:bodyPr/>
        <a:lstStyle/>
        <a:p>
          <a:endParaRPr lang="en-GB"/>
        </a:p>
      </dgm:t>
    </dgm:pt>
    <dgm:pt modelId="{667F0C42-485C-42B3-8F8D-C2E8DCFB261C}" type="sibTrans" cxnId="{39CF3764-629C-48B1-8993-A6B1A703044D}">
      <dgm:prSet/>
      <dgm:spPr/>
      <dgm:t>
        <a:bodyPr/>
        <a:lstStyle/>
        <a:p>
          <a:endParaRPr lang="en-GB"/>
        </a:p>
      </dgm:t>
    </dgm:pt>
    <dgm:pt modelId="{5020736F-5FBE-4F56-AD64-7EB5B3A3D54B}">
      <dgm:prSet/>
      <dgm:spPr/>
      <dgm:t>
        <a:bodyPr/>
        <a:lstStyle/>
        <a:p>
          <a:pPr marR="0" algn="ctr" rtl="0"/>
          <a:r>
            <a:rPr lang="en-GB" b="0" i="0" u="none" strike="noStrike" baseline="0">
              <a:solidFill>
                <a:srgbClr val="EBE5CC"/>
              </a:solidFill>
              <a:latin typeface="Arial"/>
            </a:rPr>
            <a:t>TICKET SALES AND </a:t>
          </a:r>
        </a:p>
        <a:p>
          <a:pPr marR="0" algn="ctr" rtl="0"/>
          <a:r>
            <a:rPr lang="en-GB" b="0" i="0" u="none" strike="noStrike" baseline="0">
              <a:solidFill>
                <a:srgbClr val="EBE5CC"/>
              </a:solidFill>
              <a:latin typeface="Arial"/>
            </a:rPr>
            <a:t>INFORMATION ASSISTANT</a:t>
          </a:r>
        </a:p>
      </dgm:t>
    </dgm:pt>
    <dgm:pt modelId="{3EFD66B0-5105-4679-AFD7-78B093BE1151}" type="parTrans" cxnId="{FA5A1A4B-1578-4D88-877C-42925731C51B}">
      <dgm:prSet/>
      <dgm:spPr/>
      <dgm:t>
        <a:bodyPr/>
        <a:lstStyle/>
        <a:p>
          <a:endParaRPr lang="en-GB"/>
        </a:p>
      </dgm:t>
    </dgm:pt>
    <dgm:pt modelId="{D19DC3DF-05E2-4E02-B10B-9AC83D453D24}" type="sibTrans" cxnId="{FA5A1A4B-1578-4D88-877C-42925731C51B}">
      <dgm:prSet/>
      <dgm:spPr/>
      <dgm:t>
        <a:bodyPr/>
        <a:lstStyle/>
        <a:p>
          <a:endParaRPr lang="en-GB"/>
        </a:p>
      </dgm:t>
    </dgm:pt>
    <dgm:pt modelId="{063CD4B9-E117-4231-A042-77EB170053D8}" type="pres">
      <dgm:prSet presAssocID="{FBDBC93A-4A20-4930-9549-084CDDA14E2F}" presName="hierChild1" presStyleCnt="0">
        <dgm:presLayoutVars>
          <dgm:orgChart val="1"/>
          <dgm:chPref val="1"/>
          <dgm:dir/>
          <dgm:animOne val="branch"/>
          <dgm:animLvl val="lvl"/>
          <dgm:resizeHandles/>
        </dgm:presLayoutVars>
      </dgm:prSet>
      <dgm:spPr/>
    </dgm:pt>
    <dgm:pt modelId="{7E9B8711-4C84-4415-99C4-1B96BC52CC9F}" type="pres">
      <dgm:prSet presAssocID="{8A0C7921-B559-4B99-BB72-9DA455BCD40C}" presName="hierRoot1" presStyleCnt="0">
        <dgm:presLayoutVars>
          <dgm:hierBranch val="r"/>
        </dgm:presLayoutVars>
      </dgm:prSet>
      <dgm:spPr/>
    </dgm:pt>
    <dgm:pt modelId="{2822FA8D-6044-4949-9143-D9BD3D24A814}" type="pres">
      <dgm:prSet presAssocID="{8A0C7921-B559-4B99-BB72-9DA455BCD40C}" presName="rootComposite1" presStyleCnt="0"/>
      <dgm:spPr/>
    </dgm:pt>
    <dgm:pt modelId="{EEBA3709-30B0-49F3-B449-C59FC955DBDF}" type="pres">
      <dgm:prSet presAssocID="{8A0C7921-B559-4B99-BB72-9DA455BCD40C}" presName="rootText1" presStyleLbl="node0" presStyleIdx="0" presStyleCnt="1">
        <dgm:presLayoutVars>
          <dgm:chPref val="3"/>
        </dgm:presLayoutVars>
      </dgm:prSet>
      <dgm:spPr/>
    </dgm:pt>
    <dgm:pt modelId="{F350D25E-5621-4E1E-8A76-DFB408862CFB}" type="pres">
      <dgm:prSet presAssocID="{8A0C7921-B559-4B99-BB72-9DA455BCD40C}" presName="rootConnector1" presStyleLbl="node1" presStyleIdx="0" presStyleCnt="0"/>
      <dgm:spPr/>
    </dgm:pt>
    <dgm:pt modelId="{F9CF7528-6D2B-4985-BD2D-D9D89C1DA1EE}" type="pres">
      <dgm:prSet presAssocID="{8A0C7921-B559-4B99-BB72-9DA455BCD40C}" presName="hierChild2" presStyleCnt="0"/>
      <dgm:spPr/>
    </dgm:pt>
    <dgm:pt modelId="{F5D5FBAE-4400-4801-87FB-C00A21F1BD0C}" type="pres">
      <dgm:prSet presAssocID="{CBE9F0E0-CEED-4693-A4F8-69E96B317180}" presName="Name50" presStyleLbl="parChTrans1D2" presStyleIdx="0" presStyleCnt="1"/>
      <dgm:spPr/>
    </dgm:pt>
    <dgm:pt modelId="{2C1A84CE-F426-4E48-A1B4-6A124A25749C}" type="pres">
      <dgm:prSet presAssocID="{B0D9AA12-B3DE-4FEB-A502-BE3395BB831E}" presName="hierRoot2" presStyleCnt="0">
        <dgm:presLayoutVars>
          <dgm:hierBranch val="r"/>
        </dgm:presLayoutVars>
      </dgm:prSet>
      <dgm:spPr/>
    </dgm:pt>
    <dgm:pt modelId="{9F96CD7F-E560-43C4-9B0C-9DBC66A2DBD3}" type="pres">
      <dgm:prSet presAssocID="{B0D9AA12-B3DE-4FEB-A502-BE3395BB831E}" presName="rootComposite" presStyleCnt="0"/>
      <dgm:spPr/>
    </dgm:pt>
    <dgm:pt modelId="{638E7FB0-4D09-4C65-8906-7BA51A44CAE9}" type="pres">
      <dgm:prSet presAssocID="{B0D9AA12-B3DE-4FEB-A502-BE3395BB831E}" presName="rootText" presStyleLbl="node2" presStyleIdx="0" presStyleCnt="1">
        <dgm:presLayoutVars>
          <dgm:chPref val="3"/>
        </dgm:presLayoutVars>
      </dgm:prSet>
      <dgm:spPr/>
    </dgm:pt>
    <dgm:pt modelId="{9808DAE8-BA09-4994-8469-729CEB95DA64}" type="pres">
      <dgm:prSet presAssocID="{B0D9AA12-B3DE-4FEB-A502-BE3395BB831E}" presName="rootConnector" presStyleLbl="node2" presStyleIdx="0" presStyleCnt="1"/>
      <dgm:spPr/>
    </dgm:pt>
    <dgm:pt modelId="{0929F1EC-489A-407C-8DF6-87A5253133B4}" type="pres">
      <dgm:prSet presAssocID="{B0D9AA12-B3DE-4FEB-A502-BE3395BB831E}" presName="hierChild4" presStyleCnt="0"/>
      <dgm:spPr/>
    </dgm:pt>
    <dgm:pt modelId="{16B2EE51-2ACE-4FEF-B2F0-C093E3C61AAD}" type="pres">
      <dgm:prSet presAssocID="{C5EB43C2-7EDD-4A04-A0F4-F894E827FEDF}" presName="Name50" presStyleLbl="parChTrans1D3" presStyleIdx="0" presStyleCnt="1"/>
      <dgm:spPr/>
    </dgm:pt>
    <dgm:pt modelId="{9054C398-B28B-4C5C-AE83-E93815E56D29}" type="pres">
      <dgm:prSet presAssocID="{D493B5C8-A7E5-47ED-9392-6445973333E3}" presName="hierRoot2" presStyleCnt="0">
        <dgm:presLayoutVars>
          <dgm:hierBranch val="r"/>
        </dgm:presLayoutVars>
      </dgm:prSet>
      <dgm:spPr/>
    </dgm:pt>
    <dgm:pt modelId="{51596B84-5DB0-4EFB-8698-D23AB5CF8217}" type="pres">
      <dgm:prSet presAssocID="{D493B5C8-A7E5-47ED-9392-6445973333E3}" presName="rootComposite" presStyleCnt="0"/>
      <dgm:spPr/>
    </dgm:pt>
    <dgm:pt modelId="{4C3BB1D5-10F5-457D-95A8-2CA9A87F621A}" type="pres">
      <dgm:prSet presAssocID="{D493B5C8-A7E5-47ED-9392-6445973333E3}" presName="rootText" presStyleLbl="node3" presStyleIdx="0" presStyleCnt="1">
        <dgm:presLayoutVars>
          <dgm:chPref val="3"/>
        </dgm:presLayoutVars>
      </dgm:prSet>
      <dgm:spPr/>
    </dgm:pt>
    <dgm:pt modelId="{0EEE0BC4-D741-43D6-B881-7858E1F1176C}" type="pres">
      <dgm:prSet presAssocID="{D493B5C8-A7E5-47ED-9392-6445973333E3}" presName="rootConnector" presStyleLbl="node3" presStyleIdx="0" presStyleCnt="1"/>
      <dgm:spPr/>
    </dgm:pt>
    <dgm:pt modelId="{BA91F73A-27B2-4632-8EF2-49AEB22C4A3F}" type="pres">
      <dgm:prSet presAssocID="{D493B5C8-A7E5-47ED-9392-6445973333E3}" presName="hierChild4" presStyleCnt="0"/>
      <dgm:spPr/>
    </dgm:pt>
    <dgm:pt modelId="{5B64DE3B-8834-438F-9F04-BDA295A5078D}" type="pres">
      <dgm:prSet presAssocID="{AD7ED132-9078-41A9-A07B-2489C6EF3702}" presName="Name50" presStyleLbl="parChTrans1D4" presStyleIdx="0" presStyleCnt="2"/>
      <dgm:spPr/>
    </dgm:pt>
    <dgm:pt modelId="{583B124F-3837-46EF-93E7-B92C264AF10C}" type="pres">
      <dgm:prSet presAssocID="{FE5348E5-1F03-4AEA-906F-EBE491DDFF2A}" presName="hierRoot2" presStyleCnt="0">
        <dgm:presLayoutVars>
          <dgm:hierBranch val="r"/>
        </dgm:presLayoutVars>
      </dgm:prSet>
      <dgm:spPr/>
    </dgm:pt>
    <dgm:pt modelId="{39A150FA-BBA3-4BF6-AC9A-3F85E196CFCE}" type="pres">
      <dgm:prSet presAssocID="{FE5348E5-1F03-4AEA-906F-EBE491DDFF2A}" presName="rootComposite" presStyleCnt="0"/>
      <dgm:spPr/>
    </dgm:pt>
    <dgm:pt modelId="{BE641339-3434-400F-8ADB-D893155EBE87}" type="pres">
      <dgm:prSet presAssocID="{FE5348E5-1F03-4AEA-906F-EBE491DDFF2A}" presName="rootText" presStyleLbl="node4" presStyleIdx="0" presStyleCnt="2">
        <dgm:presLayoutVars>
          <dgm:chPref val="3"/>
        </dgm:presLayoutVars>
      </dgm:prSet>
      <dgm:spPr/>
    </dgm:pt>
    <dgm:pt modelId="{8D452C58-F0B3-4D54-BE34-FC8F6459F667}" type="pres">
      <dgm:prSet presAssocID="{FE5348E5-1F03-4AEA-906F-EBE491DDFF2A}" presName="rootConnector" presStyleLbl="node4" presStyleIdx="0" presStyleCnt="2"/>
      <dgm:spPr/>
    </dgm:pt>
    <dgm:pt modelId="{CD9F8479-349D-455B-8D74-06E7336FDB35}" type="pres">
      <dgm:prSet presAssocID="{FE5348E5-1F03-4AEA-906F-EBE491DDFF2A}" presName="hierChild4" presStyleCnt="0"/>
      <dgm:spPr/>
    </dgm:pt>
    <dgm:pt modelId="{448C09F2-B926-449D-B8F3-44A5E83AC32C}" type="pres">
      <dgm:prSet presAssocID="{3EFD66B0-5105-4679-AFD7-78B093BE1151}" presName="Name50" presStyleLbl="parChTrans1D4" presStyleIdx="1" presStyleCnt="2"/>
      <dgm:spPr/>
    </dgm:pt>
    <dgm:pt modelId="{257C4B8A-25E2-4863-898E-9F3B1ED0B552}" type="pres">
      <dgm:prSet presAssocID="{5020736F-5FBE-4F56-AD64-7EB5B3A3D54B}" presName="hierRoot2" presStyleCnt="0">
        <dgm:presLayoutVars>
          <dgm:hierBranch val="r"/>
        </dgm:presLayoutVars>
      </dgm:prSet>
      <dgm:spPr/>
    </dgm:pt>
    <dgm:pt modelId="{6012E529-34F2-4AB4-B9F7-88209B574982}" type="pres">
      <dgm:prSet presAssocID="{5020736F-5FBE-4F56-AD64-7EB5B3A3D54B}" presName="rootComposite" presStyleCnt="0"/>
      <dgm:spPr/>
    </dgm:pt>
    <dgm:pt modelId="{8BB27B08-B290-494A-9EC4-C2C3D7FB8325}" type="pres">
      <dgm:prSet presAssocID="{5020736F-5FBE-4F56-AD64-7EB5B3A3D54B}" presName="rootText" presStyleLbl="node4" presStyleIdx="1" presStyleCnt="2">
        <dgm:presLayoutVars>
          <dgm:chPref val="3"/>
        </dgm:presLayoutVars>
      </dgm:prSet>
      <dgm:spPr/>
    </dgm:pt>
    <dgm:pt modelId="{51215C97-3862-486D-8343-6B2420DF0655}" type="pres">
      <dgm:prSet presAssocID="{5020736F-5FBE-4F56-AD64-7EB5B3A3D54B}" presName="rootConnector" presStyleLbl="node4" presStyleIdx="1" presStyleCnt="2"/>
      <dgm:spPr/>
    </dgm:pt>
    <dgm:pt modelId="{31B41D0C-6FB5-4224-8530-45CB1571A9BC}" type="pres">
      <dgm:prSet presAssocID="{5020736F-5FBE-4F56-AD64-7EB5B3A3D54B}" presName="hierChild4" presStyleCnt="0"/>
      <dgm:spPr/>
    </dgm:pt>
    <dgm:pt modelId="{0EAA065A-CBBC-4C5F-AFD3-23149991F655}" type="pres">
      <dgm:prSet presAssocID="{5020736F-5FBE-4F56-AD64-7EB5B3A3D54B}" presName="hierChild5" presStyleCnt="0"/>
      <dgm:spPr/>
    </dgm:pt>
    <dgm:pt modelId="{655D985D-040B-47F2-A648-7CCD41863AC3}" type="pres">
      <dgm:prSet presAssocID="{FE5348E5-1F03-4AEA-906F-EBE491DDFF2A}" presName="hierChild5" presStyleCnt="0"/>
      <dgm:spPr/>
    </dgm:pt>
    <dgm:pt modelId="{C87FB408-76F4-4BE6-B3FD-D194047A8B54}" type="pres">
      <dgm:prSet presAssocID="{D493B5C8-A7E5-47ED-9392-6445973333E3}" presName="hierChild5" presStyleCnt="0"/>
      <dgm:spPr/>
    </dgm:pt>
    <dgm:pt modelId="{B46FCDB7-87FD-451B-95C0-0BABCD3EE064}" type="pres">
      <dgm:prSet presAssocID="{B0D9AA12-B3DE-4FEB-A502-BE3395BB831E}" presName="hierChild5" presStyleCnt="0"/>
      <dgm:spPr/>
    </dgm:pt>
    <dgm:pt modelId="{4FE237DC-B38E-4F40-BF91-A9C728C09EBA}" type="pres">
      <dgm:prSet presAssocID="{8A0C7921-B559-4B99-BB72-9DA455BCD40C}" presName="hierChild3" presStyleCnt="0"/>
      <dgm:spPr/>
    </dgm:pt>
  </dgm:ptLst>
  <dgm:cxnLst>
    <dgm:cxn modelId="{0EBF4C04-3614-4807-93ED-9DA780F8F7C0}" type="presOf" srcId="{FE5348E5-1F03-4AEA-906F-EBE491DDFF2A}" destId="{BE641339-3434-400F-8ADB-D893155EBE87}" srcOrd="0" destOrd="0" presId="urn:microsoft.com/office/officeart/2005/8/layout/orgChart1"/>
    <dgm:cxn modelId="{FBD29F0A-BD1B-4B9E-A13E-F81D37500E38}" type="presOf" srcId="{8A0C7921-B559-4B99-BB72-9DA455BCD40C}" destId="{F350D25E-5621-4E1E-8A76-DFB408862CFB}" srcOrd="1" destOrd="0" presId="urn:microsoft.com/office/officeart/2005/8/layout/orgChart1"/>
    <dgm:cxn modelId="{16322416-CD2A-44FC-9153-3BDC12F3678F}" type="presOf" srcId="{B0D9AA12-B3DE-4FEB-A502-BE3395BB831E}" destId="{638E7FB0-4D09-4C65-8906-7BA51A44CAE9}" srcOrd="0" destOrd="0" presId="urn:microsoft.com/office/officeart/2005/8/layout/orgChart1"/>
    <dgm:cxn modelId="{71F84119-3B68-4416-8443-98A1F7B5CE58}" type="presOf" srcId="{D493B5C8-A7E5-47ED-9392-6445973333E3}" destId="{4C3BB1D5-10F5-457D-95A8-2CA9A87F621A}" srcOrd="0" destOrd="0" presId="urn:microsoft.com/office/officeart/2005/8/layout/orgChart1"/>
    <dgm:cxn modelId="{3829921B-C697-4476-813C-6C2F905132BE}" srcId="{8A0C7921-B559-4B99-BB72-9DA455BCD40C}" destId="{B0D9AA12-B3DE-4FEB-A502-BE3395BB831E}" srcOrd="0" destOrd="0" parTransId="{CBE9F0E0-CEED-4693-A4F8-69E96B317180}" sibTransId="{83462DD5-F034-4F49-87CA-8B665F7930D9}"/>
    <dgm:cxn modelId="{5B13311F-F7D9-4A92-98EC-6FB6B0E3248E}" type="presOf" srcId="{3EFD66B0-5105-4679-AFD7-78B093BE1151}" destId="{448C09F2-B926-449D-B8F3-44A5E83AC32C}" srcOrd="0" destOrd="0" presId="urn:microsoft.com/office/officeart/2005/8/layout/orgChart1"/>
    <dgm:cxn modelId="{7FCF0226-8482-4441-8654-9487A607AB5C}" type="presOf" srcId="{FE5348E5-1F03-4AEA-906F-EBE491DDFF2A}" destId="{8D452C58-F0B3-4D54-BE34-FC8F6459F667}" srcOrd="1" destOrd="0" presId="urn:microsoft.com/office/officeart/2005/8/layout/orgChart1"/>
    <dgm:cxn modelId="{4298C127-78EF-4309-9D5B-92A045C2F603}" type="presOf" srcId="{5020736F-5FBE-4F56-AD64-7EB5B3A3D54B}" destId="{51215C97-3862-486D-8343-6B2420DF0655}" srcOrd="1" destOrd="0" presId="urn:microsoft.com/office/officeart/2005/8/layout/orgChart1"/>
    <dgm:cxn modelId="{1FA31230-AF67-4502-8090-6DFBB4BC4027}" srcId="{B0D9AA12-B3DE-4FEB-A502-BE3395BB831E}" destId="{D493B5C8-A7E5-47ED-9392-6445973333E3}" srcOrd="0" destOrd="0" parTransId="{C5EB43C2-7EDD-4A04-A0F4-F894E827FEDF}" sibTransId="{DF56E945-531F-4C41-9506-6587C88A2242}"/>
    <dgm:cxn modelId="{39CF3764-629C-48B1-8993-A6B1A703044D}" srcId="{D493B5C8-A7E5-47ED-9392-6445973333E3}" destId="{FE5348E5-1F03-4AEA-906F-EBE491DDFF2A}" srcOrd="0" destOrd="0" parTransId="{AD7ED132-9078-41A9-A07B-2489C6EF3702}" sibTransId="{667F0C42-485C-42B3-8F8D-C2E8DCFB261C}"/>
    <dgm:cxn modelId="{FA5A1A4B-1578-4D88-877C-42925731C51B}" srcId="{FE5348E5-1F03-4AEA-906F-EBE491DDFF2A}" destId="{5020736F-5FBE-4F56-AD64-7EB5B3A3D54B}" srcOrd="0" destOrd="0" parTransId="{3EFD66B0-5105-4679-AFD7-78B093BE1151}" sibTransId="{D19DC3DF-05E2-4E02-B10B-9AC83D453D24}"/>
    <dgm:cxn modelId="{CA116771-F896-4D86-8C4F-9C5EE3BC1489}" type="presOf" srcId="{B0D9AA12-B3DE-4FEB-A502-BE3395BB831E}" destId="{9808DAE8-BA09-4994-8469-729CEB95DA64}" srcOrd="1" destOrd="0" presId="urn:microsoft.com/office/officeart/2005/8/layout/orgChart1"/>
    <dgm:cxn modelId="{81DA8671-E6D2-41D3-872F-F29B8526370D}" type="presOf" srcId="{C5EB43C2-7EDD-4A04-A0F4-F894E827FEDF}" destId="{16B2EE51-2ACE-4FEF-B2F0-C093E3C61AAD}" srcOrd="0" destOrd="0" presId="urn:microsoft.com/office/officeart/2005/8/layout/orgChart1"/>
    <dgm:cxn modelId="{78E67A7B-747A-4F44-B910-7EF56FE304E9}" type="presOf" srcId="{5020736F-5FBE-4F56-AD64-7EB5B3A3D54B}" destId="{8BB27B08-B290-494A-9EC4-C2C3D7FB8325}" srcOrd="0" destOrd="0" presId="urn:microsoft.com/office/officeart/2005/8/layout/orgChart1"/>
    <dgm:cxn modelId="{DC30717E-ED4A-4830-914B-8BEEE79F6929}" srcId="{FBDBC93A-4A20-4930-9549-084CDDA14E2F}" destId="{8A0C7921-B559-4B99-BB72-9DA455BCD40C}" srcOrd="0" destOrd="0" parTransId="{C515D8DB-241D-45BF-B332-D640D0C4595C}" sibTransId="{C540D43D-A296-4C7A-9447-35A1264FBB0A}"/>
    <dgm:cxn modelId="{B9BF4091-F690-4B22-A359-31DCF64FB232}" type="presOf" srcId="{D493B5C8-A7E5-47ED-9392-6445973333E3}" destId="{0EEE0BC4-D741-43D6-B881-7858E1F1176C}" srcOrd="1" destOrd="0" presId="urn:microsoft.com/office/officeart/2005/8/layout/orgChart1"/>
    <dgm:cxn modelId="{835F2D95-78EE-4356-9BBD-A4A0A5D1DE5D}" type="presOf" srcId="{8A0C7921-B559-4B99-BB72-9DA455BCD40C}" destId="{EEBA3709-30B0-49F3-B449-C59FC955DBDF}" srcOrd="0" destOrd="0" presId="urn:microsoft.com/office/officeart/2005/8/layout/orgChart1"/>
    <dgm:cxn modelId="{71980AB9-6C7D-4FB8-B58A-C6748077CC1E}" type="presOf" srcId="{FBDBC93A-4A20-4930-9549-084CDDA14E2F}" destId="{063CD4B9-E117-4231-A042-77EB170053D8}" srcOrd="0" destOrd="0" presId="urn:microsoft.com/office/officeart/2005/8/layout/orgChart1"/>
    <dgm:cxn modelId="{628E8BC4-E1CE-4CA8-AEF0-EA10C584FE5A}" type="presOf" srcId="{CBE9F0E0-CEED-4693-A4F8-69E96B317180}" destId="{F5D5FBAE-4400-4801-87FB-C00A21F1BD0C}" srcOrd="0" destOrd="0" presId="urn:microsoft.com/office/officeart/2005/8/layout/orgChart1"/>
    <dgm:cxn modelId="{2C1D5ED3-4E66-4F1F-B5DC-91EAA06F5524}" type="presOf" srcId="{AD7ED132-9078-41A9-A07B-2489C6EF3702}" destId="{5B64DE3B-8834-438F-9F04-BDA295A5078D}" srcOrd="0" destOrd="0" presId="urn:microsoft.com/office/officeart/2005/8/layout/orgChart1"/>
    <dgm:cxn modelId="{521D4138-D383-48E6-990B-D3E748B610B6}" type="presParOf" srcId="{063CD4B9-E117-4231-A042-77EB170053D8}" destId="{7E9B8711-4C84-4415-99C4-1B96BC52CC9F}" srcOrd="0" destOrd="0" presId="urn:microsoft.com/office/officeart/2005/8/layout/orgChart1"/>
    <dgm:cxn modelId="{437EE9CC-44B6-43A0-869D-2F9AAEBD561C}" type="presParOf" srcId="{7E9B8711-4C84-4415-99C4-1B96BC52CC9F}" destId="{2822FA8D-6044-4949-9143-D9BD3D24A814}" srcOrd="0" destOrd="0" presId="urn:microsoft.com/office/officeart/2005/8/layout/orgChart1"/>
    <dgm:cxn modelId="{8FA060B0-55AF-4EF2-A9E8-1AF968066231}" type="presParOf" srcId="{2822FA8D-6044-4949-9143-D9BD3D24A814}" destId="{EEBA3709-30B0-49F3-B449-C59FC955DBDF}" srcOrd="0" destOrd="0" presId="urn:microsoft.com/office/officeart/2005/8/layout/orgChart1"/>
    <dgm:cxn modelId="{02E73B8F-8A45-4F06-9DA8-1F3E5A299D28}" type="presParOf" srcId="{2822FA8D-6044-4949-9143-D9BD3D24A814}" destId="{F350D25E-5621-4E1E-8A76-DFB408862CFB}" srcOrd="1" destOrd="0" presId="urn:microsoft.com/office/officeart/2005/8/layout/orgChart1"/>
    <dgm:cxn modelId="{E541CF05-6B46-48F6-8B17-1CCC34A64F1F}" type="presParOf" srcId="{7E9B8711-4C84-4415-99C4-1B96BC52CC9F}" destId="{F9CF7528-6D2B-4985-BD2D-D9D89C1DA1EE}" srcOrd="1" destOrd="0" presId="urn:microsoft.com/office/officeart/2005/8/layout/orgChart1"/>
    <dgm:cxn modelId="{D300DA53-4A1F-45B1-AB45-8032BDEB7CA5}" type="presParOf" srcId="{F9CF7528-6D2B-4985-BD2D-D9D89C1DA1EE}" destId="{F5D5FBAE-4400-4801-87FB-C00A21F1BD0C}" srcOrd="0" destOrd="0" presId="urn:microsoft.com/office/officeart/2005/8/layout/orgChart1"/>
    <dgm:cxn modelId="{34E11676-4025-4997-8CC5-3FFB86576A00}" type="presParOf" srcId="{F9CF7528-6D2B-4985-BD2D-D9D89C1DA1EE}" destId="{2C1A84CE-F426-4E48-A1B4-6A124A25749C}" srcOrd="1" destOrd="0" presId="urn:microsoft.com/office/officeart/2005/8/layout/orgChart1"/>
    <dgm:cxn modelId="{929AEF33-1DA7-4366-B882-8960F436AE15}" type="presParOf" srcId="{2C1A84CE-F426-4E48-A1B4-6A124A25749C}" destId="{9F96CD7F-E560-43C4-9B0C-9DBC66A2DBD3}" srcOrd="0" destOrd="0" presId="urn:microsoft.com/office/officeart/2005/8/layout/orgChart1"/>
    <dgm:cxn modelId="{2CD7FFBE-DCAA-4637-92EC-C9140F217380}" type="presParOf" srcId="{9F96CD7F-E560-43C4-9B0C-9DBC66A2DBD3}" destId="{638E7FB0-4D09-4C65-8906-7BA51A44CAE9}" srcOrd="0" destOrd="0" presId="urn:microsoft.com/office/officeart/2005/8/layout/orgChart1"/>
    <dgm:cxn modelId="{3517C7E0-1B9F-4A7F-B870-35CD82DCCCD4}" type="presParOf" srcId="{9F96CD7F-E560-43C4-9B0C-9DBC66A2DBD3}" destId="{9808DAE8-BA09-4994-8469-729CEB95DA64}" srcOrd="1" destOrd="0" presId="urn:microsoft.com/office/officeart/2005/8/layout/orgChart1"/>
    <dgm:cxn modelId="{9BD0C4C0-3263-4754-924E-DF02E35B0A46}" type="presParOf" srcId="{2C1A84CE-F426-4E48-A1B4-6A124A25749C}" destId="{0929F1EC-489A-407C-8DF6-87A5253133B4}" srcOrd="1" destOrd="0" presId="urn:microsoft.com/office/officeart/2005/8/layout/orgChart1"/>
    <dgm:cxn modelId="{CDC0F106-674E-4174-A6BF-4C2C4E59B1A4}" type="presParOf" srcId="{0929F1EC-489A-407C-8DF6-87A5253133B4}" destId="{16B2EE51-2ACE-4FEF-B2F0-C093E3C61AAD}" srcOrd="0" destOrd="0" presId="urn:microsoft.com/office/officeart/2005/8/layout/orgChart1"/>
    <dgm:cxn modelId="{E572992F-4898-41AD-A58B-01BFD48FFEA1}" type="presParOf" srcId="{0929F1EC-489A-407C-8DF6-87A5253133B4}" destId="{9054C398-B28B-4C5C-AE83-E93815E56D29}" srcOrd="1" destOrd="0" presId="urn:microsoft.com/office/officeart/2005/8/layout/orgChart1"/>
    <dgm:cxn modelId="{3409FD3B-BF74-4E26-BB3C-9C6010D947B1}" type="presParOf" srcId="{9054C398-B28B-4C5C-AE83-E93815E56D29}" destId="{51596B84-5DB0-4EFB-8698-D23AB5CF8217}" srcOrd="0" destOrd="0" presId="urn:microsoft.com/office/officeart/2005/8/layout/orgChart1"/>
    <dgm:cxn modelId="{086CFCE4-24DA-4A12-A1AB-B2A5AD7FEA3B}" type="presParOf" srcId="{51596B84-5DB0-4EFB-8698-D23AB5CF8217}" destId="{4C3BB1D5-10F5-457D-95A8-2CA9A87F621A}" srcOrd="0" destOrd="0" presId="urn:microsoft.com/office/officeart/2005/8/layout/orgChart1"/>
    <dgm:cxn modelId="{371D43BD-22CF-4199-ABE8-D410FE8F85B6}" type="presParOf" srcId="{51596B84-5DB0-4EFB-8698-D23AB5CF8217}" destId="{0EEE0BC4-D741-43D6-B881-7858E1F1176C}" srcOrd="1" destOrd="0" presId="urn:microsoft.com/office/officeart/2005/8/layout/orgChart1"/>
    <dgm:cxn modelId="{63963306-6F3F-43B8-96F9-836D463AD433}" type="presParOf" srcId="{9054C398-B28B-4C5C-AE83-E93815E56D29}" destId="{BA91F73A-27B2-4632-8EF2-49AEB22C4A3F}" srcOrd="1" destOrd="0" presId="urn:microsoft.com/office/officeart/2005/8/layout/orgChart1"/>
    <dgm:cxn modelId="{4FA0B577-86B6-41C0-A9EA-385CC55E2A9B}" type="presParOf" srcId="{BA91F73A-27B2-4632-8EF2-49AEB22C4A3F}" destId="{5B64DE3B-8834-438F-9F04-BDA295A5078D}" srcOrd="0" destOrd="0" presId="urn:microsoft.com/office/officeart/2005/8/layout/orgChart1"/>
    <dgm:cxn modelId="{8C400413-FFD8-4483-B88A-5F96C3DAC236}" type="presParOf" srcId="{BA91F73A-27B2-4632-8EF2-49AEB22C4A3F}" destId="{583B124F-3837-46EF-93E7-B92C264AF10C}" srcOrd="1" destOrd="0" presId="urn:microsoft.com/office/officeart/2005/8/layout/orgChart1"/>
    <dgm:cxn modelId="{536D0535-5486-43CF-9012-194642207197}" type="presParOf" srcId="{583B124F-3837-46EF-93E7-B92C264AF10C}" destId="{39A150FA-BBA3-4BF6-AC9A-3F85E196CFCE}" srcOrd="0" destOrd="0" presId="urn:microsoft.com/office/officeart/2005/8/layout/orgChart1"/>
    <dgm:cxn modelId="{67EB872E-18F3-4345-9346-76B752A55754}" type="presParOf" srcId="{39A150FA-BBA3-4BF6-AC9A-3F85E196CFCE}" destId="{BE641339-3434-400F-8ADB-D893155EBE87}" srcOrd="0" destOrd="0" presId="urn:microsoft.com/office/officeart/2005/8/layout/orgChart1"/>
    <dgm:cxn modelId="{4A328679-BBD6-4B70-8090-E619BE1A4F21}" type="presParOf" srcId="{39A150FA-BBA3-4BF6-AC9A-3F85E196CFCE}" destId="{8D452C58-F0B3-4D54-BE34-FC8F6459F667}" srcOrd="1" destOrd="0" presId="urn:microsoft.com/office/officeart/2005/8/layout/orgChart1"/>
    <dgm:cxn modelId="{9E4285B8-F482-43D2-AADE-ED19CAED6795}" type="presParOf" srcId="{583B124F-3837-46EF-93E7-B92C264AF10C}" destId="{CD9F8479-349D-455B-8D74-06E7336FDB35}" srcOrd="1" destOrd="0" presId="urn:microsoft.com/office/officeart/2005/8/layout/orgChart1"/>
    <dgm:cxn modelId="{BABBE462-BFA3-49F1-8D3A-BCA3407F2200}" type="presParOf" srcId="{CD9F8479-349D-455B-8D74-06E7336FDB35}" destId="{448C09F2-B926-449D-B8F3-44A5E83AC32C}" srcOrd="0" destOrd="0" presId="urn:microsoft.com/office/officeart/2005/8/layout/orgChart1"/>
    <dgm:cxn modelId="{8CE73B77-6B9F-4F36-9722-7BB16ABD17ED}" type="presParOf" srcId="{CD9F8479-349D-455B-8D74-06E7336FDB35}" destId="{257C4B8A-25E2-4863-898E-9F3B1ED0B552}" srcOrd="1" destOrd="0" presId="urn:microsoft.com/office/officeart/2005/8/layout/orgChart1"/>
    <dgm:cxn modelId="{B8CE8A64-314E-4698-8DC0-6FD99F0C1487}" type="presParOf" srcId="{257C4B8A-25E2-4863-898E-9F3B1ED0B552}" destId="{6012E529-34F2-4AB4-B9F7-88209B574982}" srcOrd="0" destOrd="0" presId="urn:microsoft.com/office/officeart/2005/8/layout/orgChart1"/>
    <dgm:cxn modelId="{CDA934EE-1CD9-43AC-A532-7A6556BD6A8F}" type="presParOf" srcId="{6012E529-34F2-4AB4-B9F7-88209B574982}" destId="{8BB27B08-B290-494A-9EC4-C2C3D7FB8325}" srcOrd="0" destOrd="0" presId="urn:microsoft.com/office/officeart/2005/8/layout/orgChart1"/>
    <dgm:cxn modelId="{F8DB422C-6A56-4C17-AFC1-DC0273D3D6D7}" type="presParOf" srcId="{6012E529-34F2-4AB4-B9F7-88209B574982}" destId="{51215C97-3862-486D-8343-6B2420DF0655}" srcOrd="1" destOrd="0" presId="urn:microsoft.com/office/officeart/2005/8/layout/orgChart1"/>
    <dgm:cxn modelId="{94C9CF94-AF1F-4A4A-BEE0-0D91222F5811}" type="presParOf" srcId="{257C4B8A-25E2-4863-898E-9F3B1ED0B552}" destId="{31B41D0C-6FB5-4224-8530-45CB1571A9BC}" srcOrd="1" destOrd="0" presId="urn:microsoft.com/office/officeart/2005/8/layout/orgChart1"/>
    <dgm:cxn modelId="{62B4A6EC-54B2-4CA8-85CA-6ADCB9997BCD}" type="presParOf" srcId="{257C4B8A-25E2-4863-898E-9F3B1ED0B552}" destId="{0EAA065A-CBBC-4C5F-AFD3-23149991F655}" srcOrd="2" destOrd="0" presId="urn:microsoft.com/office/officeart/2005/8/layout/orgChart1"/>
    <dgm:cxn modelId="{4805FACC-AD1E-4C0E-8EFC-4BB0C6FC8F2A}" type="presParOf" srcId="{583B124F-3837-46EF-93E7-B92C264AF10C}" destId="{655D985D-040B-47F2-A648-7CCD41863AC3}" srcOrd="2" destOrd="0" presId="urn:microsoft.com/office/officeart/2005/8/layout/orgChart1"/>
    <dgm:cxn modelId="{5B23439A-E0A1-4298-A95C-6492A1887EF1}" type="presParOf" srcId="{9054C398-B28B-4C5C-AE83-E93815E56D29}" destId="{C87FB408-76F4-4BE6-B3FD-D194047A8B54}" srcOrd="2" destOrd="0" presId="urn:microsoft.com/office/officeart/2005/8/layout/orgChart1"/>
    <dgm:cxn modelId="{1CDABC44-0789-4EBA-BD98-FF74AA3E0EBB}" type="presParOf" srcId="{2C1A84CE-F426-4E48-A1B4-6A124A25749C}" destId="{B46FCDB7-87FD-451B-95C0-0BABCD3EE064}" srcOrd="2" destOrd="0" presId="urn:microsoft.com/office/officeart/2005/8/layout/orgChart1"/>
    <dgm:cxn modelId="{18841DB7-F4F2-44B2-BE67-825D6676D2E3}" type="presParOf" srcId="{7E9B8711-4C84-4415-99C4-1B96BC52CC9F}" destId="{4FE237DC-B38E-4F40-BF91-A9C728C09EB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C09F2-B926-449D-B8F3-44A5E83AC32C}">
      <dsp:nvSpPr>
        <dsp:cNvPr id="0" name=""/>
        <dsp:cNvSpPr/>
      </dsp:nvSpPr>
      <dsp:spPr>
        <a:xfrm>
          <a:off x="3250649" y="2754404"/>
          <a:ext cx="157085" cy="481729"/>
        </a:xfrm>
        <a:custGeom>
          <a:avLst/>
          <a:gdLst/>
          <a:ahLst/>
          <a:cxnLst/>
          <a:rect l="0" t="0" r="0" b="0"/>
          <a:pathLst>
            <a:path>
              <a:moveTo>
                <a:pt x="0" y="0"/>
              </a:moveTo>
              <a:lnTo>
                <a:pt x="0" y="481729"/>
              </a:lnTo>
              <a:lnTo>
                <a:pt x="157085" y="4817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4DE3B-8834-438F-9F04-BDA295A5078D}">
      <dsp:nvSpPr>
        <dsp:cNvPr id="0" name=""/>
        <dsp:cNvSpPr/>
      </dsp:nvSpPr>
      <dsp:spPr>
        <a:xfrm>
          <a:off x="2988839" y="2010865"/>
          <a:ext cx="157085" cy="481729"/>
        </a:xfrm>
        <a:custGeom>
          <a:avLst/>
          <a:gdLst/>
          <a:ahLst/>
          <a:cxnLst/>
          <a:rect l="0" t="0" r="0" b="0"/>
          <a:pathLst>
            <a:path>
              <a:moveTo>
                <a:pt x="0" y="0"/>
              </a:moveTo>
              <a:lnTo>
                <a:pt x="0" y="481729"/>
              </a:lnTo>
              <a:lnTo>
                <a:pt x="157085" y="4817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2EE51-2ACE-4FEF-B2F0-C093E3C61AAD}">
      <dsp:nvSpPr>
        <dsp:cNvPr id="0" name=""/>
        <dsp:cNvSpPr/>
      </dsp:nvSpPr>
      <dsp:spPr>
        <a:xfrm>
          <a:off x="2727030" y="1267326"/>
          <a:ext cx="157085" cy="481729"/>
        </a:xfrm>
        <a:custGeom>
          <a:avLst/>
          <a:gdLst/>
          <a:ahLst/>
          <a:cxnLst/>
          <a:rect l="0" t="0" r="0" b="0"/>
          <a:pathLst>
            <a:path>
              <a:moveTo>
                <a:pt x="0" y="0"/>
              </a:moveTo>
              <a:lnTo>
                <a:pt x="0" y="481729"/>
              </a:lnTo>
              <a:lnTo>
                <a:pt x="157085" y="4817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5FBAE-4400-4801-87FB-C00A21F1BD0C}">
      <dsp:nvSpPr>
        <dsp:cNvPr id="0" name=""/>
        <dsp:cNvSpPr/>
      </dsp:nvSpPr>
      <dsp:spPr>
        <a:xfrm>
          <a:off x="2465220" y="523787"/>
          <a:ext cx="157085" cy="481729"/>
        </a:xfrm>
        <a:custGeom>
          <a:avLst/>
          <a:gdLst/>
          <a:ahLst/>
          <a:cxnLst/>
          <a:rect l="0" t="0" r="0" b="0"/>
          <a:pathLst>
            <a:path>
              <a:moveTo>
                <a:pt x="0" y="0"/>
              </a:moveTo>
              <a:lnTo>
                <a:pt x="0" y="481729"/>
              </a:lnTo>
              <a:lnTo>
                <a:pt x="157085" y="4817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BA3709-30B0-49F3-B449-C59FC955DBDF}">
      <dsp:nvSpPr>
        <dsp:cNvPr id="0" name=""/>
        <dsp:cNvSpPr/>
      </dsp:nvSpPr>
      <dsp:spPr>
        <a:xfrm>
          <a:off x="2360497" y="168"/>
          <a:ext cx="1047237" cy="523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HEAD OF TICKETING </a:t>
          </a:r>
          <a:endParaRPr lang="en-GB" sz="800" kern="1200">
            <a:solidFill>
              <a:srgbClr val="EBE5CC"/>
            </a:solidFill>
          </a:endParaRPr>
        </a:p>
      </dsp:txBody>
      <dsp:txXfrm>
        <a:off x="2360497" y="168"/>
        <a:ext cx="1047237" cy="523618"/>
      </dsp:txXfrm>
    </dsp:sp>
    <dsp:sp modelId="{638E7FB0-4D09-4C65-8906-7BA51A44CAE9}">
      <dsp:nvSpPr>
        <dsp:cNvPr id="0" name=""/>
        <dsp:cNvSpPr/>
      </dsp:nvSpPr>
      <dsp:spPr>
        <a:xfrm>
          <a:off x="2622306" y="743707"/>
          <a:ext cx="1047237" cy="523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TICKETING AND SALES MANAGER</a:t>
          </a:r>
        </a:p>
      </dsp:txBody>
      <dsp:txXfrm>
        <a:off x="2622306" y="743707"/>
        <a:ext cx="1047237" cy="523618"/>
      </dsp:txXfrm>
    </dsp:sp>
    <dsp:sp modelId="{4C3BB1D5-10F5-457D-95A8-2CA9A87F621A}">
      <dsp:nvSpPr>
        <dsp:cNvPr id="0" name=""/>
        <dsp:cNvSpPr/>
      </dsp:nvSpPr>
      <dsp:spPr>
        <a:xfrm>
          <a:off x="2884116" y="1487246"/>
          <a:ext cx="1047237" cy="523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TICKETING AND SALES ASSISTANT MANAGER</a:t>
          </a:r>
          <a:endParaRPr lang="en-GB" sz="800" kern="1200">
            <a:solidFill>
              <a:srgbClr val="EBE5CC"/>
            </a:solidFill>
          </a:endParaRPr>
        </a:p>
      </dsp:txBody>
      <dsp:txXfrm>
        <a:off x="2884116" y="1487246"/>
        <a:ext cx="1047237" cy="523618"/>
      </dsp:txXfrm>
    </dsp:sp>
    <dsp:sp modelId="{BE641339-3434-400F-8ADB-D893155EBE87}">
      <dsp:nvSpPr>
        <dsp:cNvPr id="0" name=""/>
        <dsp:cNvSpPr/>
      </dsp:nvSpPr>
      <dsp:spPr>
        <a:xfrm>
          <a:off x="3145925" y="2230785"/>
          <a:ext cx="1047237" cy="523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TICKETING AND SALES TEAM LEADER</a:t>
          </a:r>
          <a:endParaRPr lang="en-GB" sz="800" kern="1200">
            <a:solidFill>
              <a:srgbClr val="EBE5CC"/>
            </a:solidFill>
          </a:endParaRPr>
        </a:p>
      </dsp:txBody>
      <dsp:txXfrm>
        <a:off x="3145925" y="2230785"/>
        <a:ext cx="1047237" cy="523618"/>
      </dsp:txXfrm>
    </dsp:sp>
    <dsp:sp modelId="{8BB27B08-B290-494A-9EC4-C2C3D7FB8325}">
      <dsp:nvSpPr>
        <dsp:cNvPr id="0" name=""/>
        <dsp:cNvSpPr/>
      </dsp:nvSpPr>
      <dsp:spPr>
        <a:xfrm>
          <a:off x="3407735" y="2974324"/>
          <a:ext cx="1047237" cy="523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TICKET SALES AND </a:t>
          </a:r>
        </a:p>
        <a:p>
          <a:pPr marL="0" marR="0" lvl="0" indent="0" algn="ctr" defTabSz="355600" rtl="0">
            <a:lnSpc>
              <a:spcPct val="90000"/>
            </a:lnSpc>
            <a:spcBef>
              <a:spcPct val="0"/>
            </a:spcBef>
            <a:spcAft>
              <a:spcPct val="35000"/>
            </a:spcAft>
            <a:buNone/>
          </a:pPr>
          <a:r>
            <a:rPr lang="en-GB" sz="800" b="0" i="0" u="none" strike="noStrike" kern="1200" baseline="0">
              <a:solidFill>
                <a:srgbClr val="EBE5CC"/>
              </a:solidFill>
              <a:latin typeface="Arial"/>
            </a:rPr>
            <a:t>INFORMATION ASSISTANT</a:t>
          </a:r>
        </a:p>
      </dsp:txBody>
      <dsp:txXfrm>
        <a:off x="3407735" y="2974324"/>
        <a:ext cx="1047237" cy="5236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Helen Thorn</cp:lastModifiedBy>
  <cp:revision>2</cp:revision>
  <dcterms:created xsi:type="dcterms:W3CDTF">2021-11-19T09:14:00Z</dcterms:created>
  <dcterms:modified xsi:type="dcterms:W3CDTF">2021-11-19T09:14:00Z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5b01075a-823d-426e-9c0f-ab8bc38c17d4</vt:lpwstr>
  </property>
  <property fmtid="{D5CDD505-2E9C-101B-9397-08002B2CF9AE}" pid="3" name="TheRoyalHouseholdRoyal Household">
    <vt:lpwstr>UNCLASSIFIED</vt:lpwstr>
  </property>
  <property fmtid="{D5CDD505-2E9C-101B-9397-08002B2CF9AE}" pid="4" name="TheRoyalHouseholdSensitivity">
    <vt:lpwstr>Unclassified</vt:lpwstr>
  </property>
  <property fmtid="{D5CDD505-2E9C-101B-9397-08002B2CF9AE}" pid="5" name="TheRoyalHouseholdRH">
    <vt:lpwstr>Household</vt:lpwstr>
  </property>
  <property fmtid="{D5CDD505-2E9C-101B-9397-08002B2CF9AE}" pid="6" name="TheRoyalHouseholdSensitivityHousehold">
    <vt:lpwstr>Unclassified</vt:lpwstr>
  </property>
</Properties>
</file>